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3B" w:rsidRPr="004108FA" w:rsidRDefault="007D203B" w:rsidP="004108FA">
      <w:pPr>
        <w:pStyle w:val="a1"/>
        <w:spacing w:after="120"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Toc348540726"/>
      <w:bookmarkStart w:id="1" w:name="_Toc348021975"/>
      <w:bookmarkStart w:id="2" w:name="Text_1"/>
      <w:r w:rsidRPr="004108FA">
        <w:rPr>
          <w:rFonts w:ascii="Times New Roman" w:hAnsi="Times New Roman"/>
          <w:b/>
          <w:sz w:val="28"/>
          <w:szCs w:val="28"/>
        </w:rPr>
        <w:t>ОТЧЕТ ОБ ИТОГАХ ГОЛОСОВАНИЯ</w:t>
      </w:r>
      <w:bookmarkEnd w:id="0"/>
      <w:bookmarkEnd w:id="1"/>
    </w:p>
    <w:p w:rsidR="007D203B" w:rsidRPr="004108FA" w:rsidRDefault="007D203B" w:rsidP="004108FA">
      <w:pPr>
        <w:widowControl w:val="0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4108FA">
        <w:rPr>
          <w:rFonts w:ascii="Times New Roman" w:hAnsi="Times New Roman"/>
          <w:b/>
          <w:sz w:val="28"/>
          <w:szCs w:val="28"/>
        </w:rPr>
        <w:t>на Общем собрании акционеров</w:t>
      </w:r>
    </w:p>
    <w:p w:rsidR="007D203B" w:rsidRPr="004F3A5E" w:rsidRDefault="006860DF" w:rsidP="004108FA">
      <w:pPr>
        <w:widowControl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249CC">
        <w:rPr>
          <w:rFonts w:ascii="Times New Roman" w:hAnsi="Times New Roman"/>
          <w:sz w:val="28"/>
          <w:szCs w:val="28"/>
        </w:rPr>
        <w:t>АО «ОАК»</w:t>
      </w:r>
    </w:p>
    <w:p w:rsidR="007D203B" w:rsidRPr="004108FA" w:rsidRDefault="007D203B" w:rsidP="007D203B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4108FA">
        <w:rPr>
          <w:rFonts w:ascii="Times New Roman" w:hAnsi="Times New Roman"/>
          <w:sz w:val="24"/>
          <w:szCs w:val="24"/>
        </w:rPr>
        <w:t>(далее – Общество)</w:t>
      </w:r>
    </w:p>
    <w:p w:rsidR="007D203B" w:rsidRPr="004108FA" w:rsidRDefault="007D203B" w:rsidP="007D203B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4108FA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7D203B" w:rsidRPr="004108FA" w:rsidRDefault="007D203B" w:rsidP="007D203B">
      <w:pPr>
        <w:widowControl w:val="0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361"/>
        <w:gridCol w:w="5386"/>
      </w:tblGrid>
      <w:tr w:rsidR="00827EBB" w:rsidRPr="005B58F9" w:rsidTr="00D36FC8">
        <w:tc>
          <w:tcPr>
            <w:tcW w:w="4361" w:type="dxa"/>
          </w:tcPr>
          <w:p w:rsidR="00827EBB" w:rsidRPr="00827EBB" w:rsidRDefault="00827EBB" w:rsidP="003B08D6">
            <w:pPr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827EBB">
              <w:rPr>
                <w:rFonts w:ascii="Times New Roman" w:hAnsi="Times New Roman"/>
                <w:b/>
                <w:sz w:val="24"/>
                <w:szCs w:val="24"/>
              </w:rPr>
              <w:t>Полное фирменное наименование Общества:</w:t>
            </w:r>
          </w:p>
        </w:tc>
        <w:tc>
          <w:tcPr>
            <w:tcW w:w="5386" w:type="dxa"/>
          </w:tcPr>
          <w:p w:rsidR="00827EBB" w:rsidRPr="00827EBB" w:rsidRDefault="006860DF" w:rsidP="003B08D6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</w:t>
            </w:r>
            <w:r w:rsidR="00827EBB" w:rsidRPr="00827EBB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</w:t>
            </w:r>
            <w:r w:rsidR="00827EBB" w:rsidRPr="00827EBB">
              <w:rPr>
                <w:rFonts w:ascii="Times New Roman" w:hAnsi="Times New Roman"/>
                <w:sz w:val="24"/>
                <w:szCs w:val="24"/>
              </w:rPr>
              <w:br/>
              <w:t>«Объединенная авиастроительная корпорация»</w:t>
            </w:r>
          </w:p>
        </w:tc>
      </w:tr>
      <w:tr w:rsidR="00827EBB" w:rsidRPr="005B58F9" w:rsidTr="00D36FC8">
        <w:trPr>
          <w:trHeight w:val="145"/>
        </w:trPr>
        <w:tc>
          <w:tcPr>
            <w:tcW w:w="4361" w:type="dxa"/>
          </w:tcPr>
          <w:p w:rsidR="00827EBB" w:rsidRPr="00827EBB" w:rsidRDefault="00827EBB" w:rsidP="003B08D6">
            <w:pPr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827EBB">
              <w:rPr>
                <w:rFonts w:ascii="Times New Roman" w:hAnsi="Times New Roman"/>
                <w:b/>
                <w:sz w:val="24"/>
                <w:szCs w:val="24"/>
              </w:rPr>
              <w:t>Место нахождения Общества:</w:t>
            </w:r>
          </w:p>
        </w:tc>
        <w:tc>
          <w:tcPr>
            <w:tcW w:w="5386" w:type="dxa"/>
          </w:tcPr>
          <w:p w:rsidR="00827EBB" w:rsidRPr="00827EBB" w:rsidRDefault="00827EBB" w:rsidP="003B08D6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827EBB">
              <w:rPr>
                <w:rFonts w:ascii="Times New Roman" w:hAnsi="Times New Roman"/>
                <w:sz w:val="24"/>
                <w:szCs w:val="24"/>
              </w:rPr>
              <w:t>г. Москва, 101000, Уланский переулок, 22, стр. 1</w:t>
            </w:r>
          </w:p>
        </w:tc>
      </w:tr>
      <w:tr w:rsidR="00827EBB" w:rsidRPr="005B58F9" w:rsidTr="00D36FC8">
        <w:tc>
          <w:tcPr>
            <w:tcW w:w="4361" w:type="dxa"/>
          </w:tcPr>
          <w:p w:rsidR="00827EBB" w:rsidRPr="00827EBB" w:rsidRDefault="00827EBB" w:rsidP="003B08D6">
            <w:pPr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827EBB">
              <w:rPr>
                <w:rFonts w:ascii="Times New Roman" w:hAnsi="Times New Roman"/>
                <w:b/>
                <w:sz w:val="24"/>
                <w:szCs w:val="24"/>
              </w:rPr>
              <w:t>Вид общего собрания</w:t>
            </w:r>
          </w:p>
        </w:tc>
        <w:tc>
          <w:tcPr>
            <w:tcW w:w="5386" w:type="dxa"/>
          </w:tcPr>
          <w:p w:rsidR="00827EBB" w:rsidRPr="00827EBB" w:rsidRDefault="00827EBB" w:rsidP="003B08D6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827EBB">
              <w:rPr>
                <w:rFonts w:ascii="Times New Roman" w:hAnsi="Times New Roman"/>
                <w:sz w:val="24"/>
                <w:szCs w:val="24"/>
              </w:rPr>
              <w:t xml:space="preserve">внеочередное </w:t>
            </w:r>
          </w:p>
        </w:tc>
      </w:tr>
      <w:tr w:rsidR="00827EBB" w:rsidRPr="005B58F9" w:rsidTr="00D36FC8">
        <w:tc>
          <w:tcPr>
            <w:tcW w:w="4361" w:type="dxa"/>
          </w:tcPr>
          <w:p w:rsidR="00827EBB" w:rsidRPr="00827EBB" w:rsidRDefault="00827EBB" w:rsidP="003B08D6">
            <w:pPr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827EBB">
              <w:rPr>
                <w:rFonts w:ascii="Times New Roman" w:hAnsi="Times New Roman"/>
                <w:b/>
                <w:sz w:val="24"/>
                <w:szCs w:val="24"/>
              </w:rPr>
              <w:t>Форма проведения Собрания:</w:t>
            </w:r>
          </w:p>
        </w:tc>
        <w:tc>
          <w:tcPr>
            <w:tcW w:w="5386" w:type="dxa"/>
          </w:tcPr>
          <w:p w:rsidR="00827EBB" w:rsidRPr="00827EBB" w:rsidRDefault="00827EBB" w:rsidP="003B08D6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827EBB">
              <w:rPr>
                <w:rFonts w:ascii="Times New Roman" w:hAnsi="Times New Roman"/>
                <w:sz w:val="24"/>
                <w:szCs w:val="24"/>
              </w:rPr>
              <w:t>заочное голосование</w:t>
            </w:r>
          </w:p>
        </w:tc>
      </w:tr>
      <w:tr w:rsidR="00827EBB" w:rsidRPr="005B58F9" w:rsidTr="00D36FC8">
        <w:tc>
          <w:tcPr>
            <w:tcW w:w="4361" w:type="dxa"/>
          </w:tcPr>
          <w:p w:rsidR="00827EBB" w:rsidRPr="00CC5989" w:rsidRDefault="00827EBB" w:rsidP="003B08D6">
            <w:pPr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CC5989">
              <w:rPr>
                <w:rFonts w:ascii="Times New Roman" w:hAnsi="Times New Roman"/>
                <w:b/>
                <w:sz w:val="24"/>
                <w:szCs w:val="24"/>
              </w:rPr>
              <w:t>Дата составления списка лиц, имеющих право на участие в Собрании:</w:t>
            </w:r>
          </w:p>
        </w:tc>
        <w:tc>
          <w:tcPr>
            <w:tcW w:w="5386" w:type="dxa"/>
          </w:tcPr>
          <w:p w:rsidR="00827EBB" w:rsidRPr="00CC5989" w:rsidRDefault="00CC5989" w:rsidP="006860DF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CC5989">
              <w:rPr>
                <w:rFonts w:ascii="Times New Roman" w:hAnsi="Times New Roman"/>
                <w:sz w:val="24"/>
                <w:szCs w:val="24"/>
              </w:rPr>
              <w:t>2</w:t>
            </w:r>
            <w:r w:rsidR="006860DF">
              <w:rPr>
                <w:rFonts w:ascii="Times New Roman" w:hAnsi="Times New Roman"/>
                <w:sz w:val="24"/>
                <w:szCs w:val="24"/>
              </w:rPr>
              <w:t>2</w:t>
            </w:r>
            <w:r w:rsidR="00827EBB" w:rsidRPr="00CC5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60DF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CC5989">
              <w:rPr>
                <w:rFonts w:ascii="Times New Roman" w:hAnsi="Times New Roman"/>
                <w:sz w:val="24"/>
                <w:szCs w:val="24"/>
              </w:rPr>
              <w:t xml:space="preserve"> 2015 </w:t>
            </w:r>
            <w:r w:rsidR="00827EBB" w:rsidRPr="00CC598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827EBB" w:rsidRPr="005B58F9" w:rsidTr="00D36FC8">
        <w:tc>
          <w:tcPr>
            <w:tcW w:w="4361" w:type="dxa"/>
          </w:tcPr>
          <w:p w:rsidR="00827EBB" w:rsidRPr="000A5768" w:rsidRDefault="00827EBB" w:rsidP="00827EBB">
            <w:pPr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0A5768">
              <w:rPr>
                <w:rFonts w:ascii="Times New Roman" w:hAnsi="Times New Roman"/>
                <w:b/>
                <w:sz w:val="24"/>
                <w:szCs w:val="24"/>
              </w:rPr>
              <w:t>Дата проведения Собрания (дата окончания приема бюллетеней):</w:t>
            </w:r>
          </w:p>
        </w:tc>
        <w:tc>
          <w:tcPr>
            <w:tcW w:w="5386" w:type="dxa"/>
          </w:tcPr>
          <w:p w:rsidR="00827EBB" w:rsidRPr="000A5768" w:rsidRDefault="000A5768" w:rsidP="006860DF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0A5768">
              <w:rPr>
                <w:rFonts w:ascii="Times New Roman" w:hAnsi="Times New Roman"/>
                <w:sz w:val="24"/>
                <w:szCs w:val="24"/>
              </w:rPr>
              <w:t>0</w:t>
            </w:r>
            <w:r w:rsidR="006860DF">
              <w:rPr>
                <w:rFonts w:ascii="Times New Roman" w:hAnsi="Times New Roman"/>
                <w:sz w:val="24"/>
                <w:szCs w:val="24"/>
              </w:rPr>
              <w:t>2</w:t>
            </w:r>
            <w:r w:rsidR="00827EBB" w:rsidRPr="000A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60DF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827EBB" w:rsidRPr="000A5768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Pr="000A5768">
              <w:rPr>
                <w:rFonts w:ascii="Times New Roman" w:hAnsi="Times New Roman"/>
                <w:sz w:val="24"/>
                <w:szCs w:val="24"/>
              </w:rPr>
              <w:t>5</w:t>
            </w:r>
            <w:r w:rsidR="00827EBB" w:rsidRPr="000A576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827EBB" w:rsidRPr="005B58F9" w:rsidTr="00D36FC8">
        <w:tc>
          <w:tcPr>
            <w:tcW w:w="4361" w:type="dxa"/>
          </w:tcPr>
          <w:p w:rsidR="00827EBB" w:rsidRPr="00827EBB" w:rsidRDefault="00827EBB" w:rsidP="003B08D6">
            <w:pPr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827EBB">
              <w:rPr>
                <w:rFonts w:ascii="Times New Roman" w:hAnsi="Times New Roman"/>
                <w:b/>
                <w:sz w:val="24"/>
                <w:szCs w:val="24"/>
              </w:rPr>
              <w:t>Почтовый адрес для направления заполненных бюллетеней:</w:t>
            </w:r>
          </w:p>
        </w:tc>
        <w:tc>
          <w:tcPr>
            <w:tcW w:w="5386" w:type="dxa"/>
          </w:tcPr>
          <w:p w:rsidR="00827EBB" w:rsidRPr="00827EBB" w:rsidRDefault="00827EBB" w:rsidP="006860DF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827EBB">
              <w:rPr>
                <w:rFonts w:ascii="Times New Roman" w:hAnsi="Times New Roman"/>
                <w:sz w:val="24"/>
                <w:szCs w:val="24"/>
              </w:rPr>
              <w:t>107996, Москва, ул. Стромынка, д.18, а/я</w:t>
            </w:r>
            <w:r w:rsidR="005D7BFE">
              <w:rPr>
                <w:rFonts w:ascii="Times New Roman" w:hAnsi="Times New Roman"/>
                <w:sz w:val="24"/>
                <w:szCs w:val="24"/>
              </w:rPr>
              <w:t> </w:t>
            </w:r>
            <w:r w:rsidRPr="00827EBB">
              <w:rPr>
                <w:rFonts w:ascii="Times New Roman" w:hAnsi="Times New Roman"/>
                <w:sz w:val="24"/>
                <w:szCs w:val="24"/>
              </w:rPr>
              <w:t xml:space="preserve">9  </w:t>
            </w:r>
            <w:r w:rsidRPr="00827EBB">
              <w:rPr>
                <w:rFonts w:ascii="Times New Roman" w:hAnsi="Times New Roman"/>
                <w:sz w:val="24"/>
                <w:szCs w:val="24"/>
              </w:rPr>
              <w:br/>
              <w:t>(АО «Регистратор Р.О.С.Т.»)</w:t>
            </w:r>
          </w:p>
        </w:tc>
      </w:tr>
      <w:tr w:rsidR="00827EBB" w:rsidRPr="005B58F9" w:rsidTr="00D36FC8">
        <w:tc>
          <w:tcPr>
            <w:tcW w:w="4361" w:type="dxa"/>
          </w:tcPr>
          <w:p w:rsidR="00827EBB" w:rsidRPr="00AD77D9" w:rsidRDefault="00827EBB" w:rsidP="003B08D6">
            <w:pPr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AD77D9">
              <w:rPr>
                <w:rFonts w:ascii="Times New Roman" w:hAnsi="Times New Roman"/>
                <w:b/>
                <w:sz w:val="24"/>
                <w:szCs w:val="24"/>
              </w:rPr>
              <w:t>Дата составления Отчета:</w:t>
            </w:r>
          </w:p>
        </w:tc>
        <w:tc>
          <w:tcPr>
            <w:tcW w:w="5386" w:type="dxa"/>
          </w:tcPr>
          <w:p w:rsidR="00827EBB" w:rsidRPr="00AD77D9" w:rsidRDefault="006860DF" w:rsidP="006860DF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27EBB" w:rsidRPr="00AD7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827EBB" w:rsidRPr="00AD77D9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355CE" w:rsidRPr="00AD77D9">
              <w:rPr>
                <w:rFonts w:ascii="Times New Roman" w:hAnsi="Times New Roman"/>
                <w:sz w:val="24"/>
                <w:szCs w:val="24"/>
              </w:rPr>
              <w:t>5</w:t>
            </w:r>
            <w:r w:rsidR="00827EBB" w:rsidRPr="00AD77D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D36FC8" w:rsidRDefault="00D36FC8" w:rsidP="004F6C35">
      <w:pPr>
        <w:widowControl w:val="0"/>
        <w:tabs>
          <w:tab w:val="left" w:pos="4253"/>
        </w:tabs>
        <w:spacing w:before="120"/>
        <w:rPr>
          <w:rFonts w:ascii="Times New Roman" w:hAnsi="Times New Roman"/>
          <w:b/>
          <w:sz w:val="24"/>
          <w:szCs w:val="24"/>
        </w:rPr>
      </w:pPr>
    </w:p>
    <w:p w:rsidR="007D203B" w:rsidRPr="000A5768" w:rsidRDefault="007D203B" w:rsidP="004F6C35">
      <w:pPr>
        <w:widowControl w:val="0"/>
        <w:tabs>
          <w:tab w:val="left" w:pos="4253"/>
        </w:tabs>
        <w:spacing w:before="120"/>
        <w:rPr>
          <w:rFonts w:ascii="Times New Roman" w:hAnsi="Times New Roman"/>
          <w:sz w:val="24"/>
          <w:szCs w:val="24"/>
        </w:rPr>
      </w:pPr>
      <w:r w:rsidRPr="004108FA">
        <w:rPr>
          <w:rFonts w:ascii="Times New Roman" w:hAnsi="Times New Roman"/>
          <w:b/>
          <w:sz w:val="24"/>
          <w:szCs w:val="24"/>
        </w:rPr>
        <w:t xml:space="preserve">Председатель </w:t>
      </w:r>
      <w:r w:rsidRPr="000A5768">
        <w:rPr>
          <w:rFonts w:ascii="Times New Roman" w:hAnsi="Times New Roman"/>
          <w:b/>
          <w:sz w:val="24"/>
          <w:szCs w:val="24"/>
        </w:rPr>
        <w:t>Общего собрания</w:t>
      </w:r>
      <w:r w:rsidRPr="000A5768">
        <w:rPr>
          <w:rFonts w:ascii="Times New Roman" w:hAnsi="Times New Roman"/>
          <w:sz w:val="24"/>
          <w:szCs w:val="24"/>
        </w:rPr>
        <w:t>:</w:t>
      </w:r>
      <w:r w:rsidR="000A5768" w:rsidRPr="000A5768">
        <w:rPr>
          <w:rFonts w:ascii="Times New Roman" w:hAnsi="Times New Roman"/>
          <w:sz w:val="24"/>
          <w:szCs w:val="24"/>
        </w:rPr>
        <w:t xml:space="preserve"> Слюсарь Юрий Борисович</w:t>
      </w:r>
      <w:r w:rsidR="00D36FC8" w:rsidRPr="000A5768">
        <w:rPr>
          <w:rFonts w:ascii="Times New Roman" w:hAnsi="Times New Roman"/>
          <w:sz w:val="24"/>
          <w:szCs w:val="24"/>
        </w:rPr>
        <w:t>.</w:t>
      </w:r>
      <w:r w:rsidRPr="000A576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D203B" w:rsidRPr="000A5768" w:rsidRDefault="007D203B" w:rsidP="004F6C35">
      <w:pPr>
        <w:widowControl w:val="0"/>
        <w:tabs>
          <w:tab w:val="left" w:pos="4253"/>
        </w:tabs>
        <w:spacing w:before="120"/>
        <w:rPr>
          <w:rFonts w:ascii="Times New Roman" w:hAnsi="Times New Roman"/>
          <w:sz w:val="24"/>
          <w:szCs w:val="24"/>
        </w:rPr>
      </w:pPr>
      <w:r w:rsidRPr="000A5768">
        <w:rPr>
          <w:rFonts w:ascii="Times New Roman" w:hAnsi="Times New Roman"/>
          <w:b/>
          <w:sz w:val="24"/>
          <w:szCs w:val="24"/>
        </w:rPr>
        <w:t>Секретарь Общего собрания</w:t>
      </w:r>
      <w:r w:rsidRPr="000A5768">
        <w:rPr>
          <w:rFonts w:ascii="Times New Roman" w:hAnsi="Times New Roman"/>
          <w:sz w:val="24"/>
          <w:szCs w:val="24"/>
        </w:rPr>
        <w:t>:</w:t>
      </w:r>
      <w:r w:rsidR="000A5768" w:rsidRPr="000A5768">
        <w:rPr>
          <w:rFonts w:ascii="Times New Roman" w:hAnsi="Times New Roman"/>
          <w:sz w:val="24"/>
          <w:szCs w:val="24"/>
        </w:rPr>
        <w:t xml:space="preserve"> Ильичев Сергей Владимирович</w:t>
      </w:r>
      <w:r w:rsidR="00D36FC8" w:rsidRPr="000A5768">
        <w:rPr>
          <w:rFonts w:ascii="Times New Roman" w:hAnsi="Times New Roman"/>
          <w:sz w:val="24"/>
          <w:szCs w:val="24"/>
        </w:rPr>
        <w:t>.</w:t>
      </w:r>
    </w:p>
    <w:p w:rsidR="005C5EDA" w:rsidRPr="008A0E0C" w:rsidRDefault="005C5EDA" w:rsidP="005C5EDA">
      <w:pPr>
        <w:widowControl w:val="0"/>
        <w:tabs>
          <w:tab w:val="left" w:pos="3119"/>
        </w:tabs>
        <w:spacing w:before="120"/>
        <w:rPr>
          <w:rFonts w:ascii="Times New Roman" w:hAnsi="Times New Roman"/>
          <w:bCs/>
          <w:sz w:val="24"/>
          <w:szCs w:val="24"/>
        </w:rPr>
      </w:pPr>
      <w:r w:rsidRPr="008A0E0C">
        <w:rPr>
          <w:rFonts w:ascii="Times New Roman" w:hAnsi="Times New Roman"/>
          <w:bCs/>
          <w:sz w:val="24"/>
          <w:szCs w:val="24"/>
        </w:rPr>
        <w:t>В соответствии со ст.56 Федерального закона от 26 декабря 1995</w:t>
      </w:r>
      <w:r>
        <w:rPr>
          <w:rFonts w:ascii="Times New Roman" w:hAnsi="Times New Roman"/>
          <w:bCs/>
          <w:sz w:val="24"/>
          <w:szCs w:val="24"/>
        </w:rPr>
        <w:t> </w:t>
      </w:r>
      <w:r w:rsidRPr="008A0E0C">
        <w:rPr>
          <w:rFonts w:ascii="Times New Roman" w:hAnsi="Times New Roman"/>
          <w:bCs/>
          <w:sz w:val="24"/>
          <w:szCs w:val="24"/>
        </w:rPr>
        <w:t xml:space="preserve">г. №208-ФЗ «Об акционерных обществах» функции </w:t>
      </w:r>
      <w:r>
        <w:rPr>
          <w:rFonts w:ascii="Times New Roman" w:hAnsi="Times New Roman"/>
          <w:bCs/>
          <w:sz w:val="24"/>
          <w:szCs w:val="24"/>
        </w:rPr>
        <w:t>С</w:t>
      </w:r>
      <w:r w:rsidRPr="008A0E0C">
        <w:rPr>
          <w:rFonts w:ascii="Times New Roman" w:hAnsi="Times New Roman"/>
          <w:bCs/>
          <w:sz w:val="24"/>
          <w:szCs w:val="24"/>
        </w:rPr>
        <w:t>четной комиссии выполнял Регистратор Общества –</w:t>
      </w:r>
      <w:r w:rsidR="006860DF">
        <w:rPr>
          <w:rFonts w:ascii="Times New Roman" w:hAnsi="Times New Roman"/>
          <w:bCs/>
          <w:sz w:val="24"/>
          <w:szCs w:val="24"/>
        </w:rPr>
        <w:t xml:space="preserve"> А</w:t>
      </w:r>
      <w:r w:rsidRPr="008A0E0C">
        <w:rPr>
          <w:rFonts w:ascii="Times New Roman" w:hAnsi="Times New Roman"/>
          <w:bCs/>
          <w:sz w:val="24"/>
          <w:szCs w:val="24"/>
        </w:rPr>
        <w:t xml:space="preserve">кционерное общество «Регистратор Р.О.С.Т.». </w:t>
      </w:r>
    </w:p>
    <w:p w:rsidR="007D203B" w:rsidRPr="004108FA" w:rsidRDefault="005C5EDA" w:rsidP="005C5EDA">
      <w:pPr>
        <w:widowControl w:val="0"/>
        <w:tabs>
          <w:tab w:val="left" w:pos="3119"/>
        </w:tabs>
        <w:spacing w:before="120"/>
        <w:rPr>
          <w:rFonts w:ascii="Times New Roman" w:hAnsi="Times New Roman"/>
          <w:bCs/>
          <w:sz w:val="24"/>
          <w:szCs w:val="24"/>
        </w:rPr>
      </w:pPr>
      <w:r w:rsidRPr="008A0E0C">
        <w:rPr>
          <w:rFonts w:ascii="Times New Roman" w:hAnsi="Times New Roman"/>
          <w:bCs/>
          <w:sz w:val="24"/>
          <w:szCs w:val="24"/>
        </w:rPr>
        <w:t xml:space="preserve">В соответствии с п.3 ст.67.1. Гражданского кодекса Российской Федерации в рамках выполнения функций </w:t>
      </w:r>
      <w:r>
        <w:rPr>
          <w:rFonts w:ascii="Times New Roman" w:hAnsi="Times New Roman"/>
          <w:bCs/>
          <w:sz w:val="24"/>
          <w:szCs w:val="24"/>
        </w:rPr>
        <w:t>С</w:t>
      </w:r>
      <w:r w:rsidRPr="008A0E0C">
        <w:rPr>
          <w:rFonts w:ascii="Times New Roman" w:hAnsi="Times New Roman"/>
          <w:bCs/>
          <w:sz w:val="24"/>
          <w:szCs w:val="24"/>
        </w:rPr>
        <w:t>четной комиссии Регистратор осуществляет удостоверение состава участников и решений, принятых на общем собрании акционеров Общества.</w:t>
      </w:r>
    </w:p>
    <w:p w:rsidR="007D203B" w:rsidRPr="004108FA" w:rsidRDefault="007D203B" w:rsidP="005C5EDA">
      <w:pPr>
        <w:widowControl w:val="0"/>
        <w:tabs>
          <w:tab w:val="left" w:pos="3119"/>
        </w:tabs>
        <w:spacing w:before="120"/>
        <w:rPr>
          <w:rFonts w:ascii="Times New Roman" w:hAnsi="Times New Roman"/>
          <w:bCs/>
          <w:sz w:val="24"/>
          <w:szCs w:val="24"/>
        </w:rPr>
      </w:pPr>
      <w:r w:rsidRPr="004108FA">
        <w:rPr>
          <w:rFonts w:ascii="Times New Roman" w:hAnsi="Times New Roman"/>
          <w:bCs/>
          <w:sz w:val="24"/>
          <w:szCs w:val="24"/>
        </w:rPr>
        <w:t xml:space="preserve">Место нахождения Регистратора: </w:t>
      </w:r>
      <w:r w:rsidR="00D36FC8" w:rsidRPr="00D36FC8">
        <w:rPr>
          <w:rFonts w:ascii="Times New Roman" w:hAnsi="Times New Roman"/>
          <w:bCs/>
          <w:sz w:val="24"/>
          <w:szCs w:val="24"/>
        </w:rPr>
        <w:t>г. Москва, ул. Стромынка, д.18, корп.13</w:t>
      </w:r>
      <w:r w:rsidR="00D36FC8">
        <w:rPr>
          <w:rFonts w:ascii="Times New Roman" w:hAnsi="Times New Roman"/>
          <w:bCs/>
          <w:sz w:val="24"/>
          <w:szCs w:val="24"/>
        </w:rPr>
        <w:t>.</w:t>
      </w:r>
    </w:p>
    <w:p w:rsidR="000E07C1" w:rsidRDefault="007D203B" w:rsidP="006860DF">
      <w:pPr>
        <w:widowControl w:val="0"/>
        <w:tabs>
          <w:tab w:val="left" w:pos="3119"/>
        </w:tabs>
        <w:spacing w:before="120"/>
        <w:rPr>
          <w:rFonts w:ascii="Times New Roman" w:hAnsi="Times New Roman"/>
          <w:b/>
          <w:sz w:val="24"/>
          <w:szCs w:val="24"/>
        </w:rPr>
      </w:pPr>
      <w:r w:rsidRPr="004108FA">
        <w:rPr>
          <w:rFonts w:ascii="Times New Roman" w:hAnsi="Times New Roman"/>
          <w:bCs/>
          <w:sz w:val="24"/>
          <w:szCs w:val="24"/>
        </w:rPr>
        <w:t>Уполномоченн</w:t>
      </w:r>
      <w:r w:rsidR="00D36FC8">
        <w:rPr>
          <w:rFonts w:ascii="Times New Roman" w:hAnsi="Times New Roman"/>
          <w:bCs/>
          <w:sz w:val="24"/>
          <w:szCs w:val="24"/>
        </w:rPr>
        <w:t>о</w:t>
      </w:r>
      <w:r w:rsidRPr="004108FA">
        <w:rPr>
          <w:rFonts w:ascii="Times New Roman" w:hAnsi="Times New Roman"/>
          <w:bCs/>
          <w:sz w:val="24"/>
          <w:szCs w:val="24"/>
        </w:rPr>
        <w:t>е лиц</w:t>
      </w:r>
      <w:r w:rsidR="00D36FC8">
        <w:rPr>
          <w:rFonts w:ascii="Times New Roman" w:hAnsi="Times New Roman"/>
          <w:bCs/>
          <w:sz w:val="24"/>
          <w:szCs w:val="24"/>
        </w:rPr>
        <w:t>о</w:t>
      </w:r>
      <w:r w:rsidRPr="004108FA">
        <w:rPr>
          <w:rFonts w:ascii="Times New Roman" w:hAnsi="Times New Roman"/>
          <w:bCs/>
          <w:sz w:val="24"/>
          <w:szCs w:val="24"/>
        </w:rPr>
        <w:t xml:space="preserve"> Регистратора: </w:t>
      </w:r>
      <w:proofErr w:type="spellStart"/>
      <w:r w:rsidR="006860DF" w:rsidRPr="006860DF">
        <w:rPr>
          <w:rFonts w:ascii="Times New Roman" w:hAnsi="Times New Roman"/>
          <w:bCs/>
          <w:sz w:val="24"/>
          <w:szCs w:val="24"/>
        </w:rPr>
        <w:t>Волнейкин</w:t>
      </w:r>
      <w:proofErr w:type="spellEnd"/>
      <w:r w:rsidR="006860DF" w:rsidRPr="006860DF">
        <w:rPr>
          <w:rFonts w:ascii="Times New Roman" w:hAnsi="Times New Roman"/>
          <w:bCs/>
          <w:sz w:val="24"/>
          <w:szCs w:val="24"/>
        </w:rPr>
        <w:t xml:space="preserve"> Сергей Викторович, по доверенности № 0289 от 15.05.2015 г.</w:t>
      </w:r>
    </w:p>
    <w:p w:rsidR="007D203B" w:rsidRPr="004108FA" w:rsidRDefault="007D203B" w:rsidP="00892F6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108FA">
        <w:rPr>
          <w:rFonts w:ascii="Times New Roman" w:hAnsi="Times New Roman"/>
          <w:b/>
          <w:sz w:val="24"/>
          <w:szCs w:val="24"/>
        </w:rPr>
        <w:t>ПОВЕСТКА ДНЯ: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38"/>
      </w:tblGrid>
      <w:tr w:rsidR="00C249CC" w:rsidRPr="000A5768" w:rsidTr="002079D4">
        <w:tc>
          <w:tcPr>
            <w:tcW w:w="10138" w:type="dxa"/>
            <w:shd w:val="clear" w:color="auto" w:fill="auto"/>
          </w:tcPr>
          <w:p w:rsidR="006860DF" w:rsidRPr="006860DF" w:rsidRDefault="006860DF" w:rsidP="000A5768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860DF">
              <w:rPr>
                <w:rFonts w:ascii="Times New Roman" w:hAnsi="Times New Roman"/>
                <w:sz w:val="24"/>
                <w:szCs w:val="24"/>
              </w:rPr>
              <w:t>Об одобрении сделки, в совершении которой имеется заинтересованность, - договора поручительства между ПАО «ОАК» и ГК «Внешэкономбанк» по обязательствам ЗАО «ГСС».</w:t>
            </w:r>
          </w:p>
          <w:p w:rsidR="000A5768" w:rsidRPr="006860DF" w:rsidRDefault="006860DF" w:rsidP="006860DF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A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0DF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устав ПАО «ОАК»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60DF" w:rsidRPr="006860DF" w:rsidRDefault="006860DF" w:rsidP="006860D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CC" w:rsidRPr="004108FA" w:rsidTr="002079D4">
        <w:tc>
          <w:tcPr>
            <w:tcW w:w="10138" w:type="dxa"/>
            <w:shd w:val="clear" w:color="auto" w:fill="auto"/>
          </w:tcPr>
          <w:p w:rsidR="00C249CC" w:rsidRPr="000A5768" w:rsidRDefault="00C249CC" w:rsidP="002079D4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A5768">
              <w:rPr>
                <w:rFonts w:ascii="Times New Roman" w:hAnsi="Times New Roman"/>
                <w:b/>
                <w:sz w:val="24"/>
                <w:szCs w:val="24"/>
              </w:rPr>
              <w:t xml:space="preserve">По вопросу № 1 повестки </w:t>
            </w:r>
            <w:r w:rsidRPr="006860DF">
              <w:rPr>
                <w:rFonts w:ascii="Times New Roman" w:hAnsi="Times New Roman"/>
                <w:b/>
                <w:sz w:val="24"/>
                <w:szCs w:val="24"/>
              </w:rPr>
              <w:t>дня «</w:t>
            </w:r>
            <w:r w:rsidR="006860DF" w:rsidRPr="006860DF">
              <w:rPr>
                <w:rFonts w:ascii="Times New Roman" w:hAnsi="Times New Roman"/>
                <w:b/>
                <w:sz w:val="24"/>
                <w:szCs w:val="24"/>
              </w:rPr>
              <w:t>Об одобрении сделки, в совершении которой имеется заинтересованность, - договора поручительства между ПАО «ОАК» и ГК «Внешэкономбанк» по обязательствам ЗАО «ГСС»</w:t>
            </w:r>
            <w:r w:rsidR="00CC5989" w:rsidRPr="006860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907"/>
            </w:tblGrid>
            <w:tr w:rsidR="00C249CC" w:rsidRPr="000A5768" w:rsidTr="000E07C1">
              <w:tc>
                <w:tcPr>
                  <w:tcW w:w="9907" w:type="dxa"/>
                  <w:shd w:val="clear" w:color="auto" w:fill="auto"/>
                </w:tcPr>
                <w:p w:rsidR="00C249CC" w:rsidRPr="000A5768" w:rsidRDefault="00C249CC" w:rsidP="002079D4">
                  <w:pPr>
                    <w:spacing w:after="120"/>
                    <w:ind w:left="-108"/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</w:pPr>
                  <w:r w:rsidRPr="000A5768">
                    <w:rPr>
                      <w:rFonts w:ascii="Times New Roman" w:hAnsi="Times New Roman"/>
                      <w:sz w:val="24"/>
                      <w:szCs w:val="24"/>
                    </w:rPr>
                    <w:t>В соответствии с требованиями действующего законодательства Российской Федерации решение об одобрении сделки, в совершении которой имеется заинтересованность, принимается Общим собранием большинством голосов всех не заинтересованных в сделке акционеров – владельцев голосующих акций.</w:t>
                  </w:r>
                </w:p>
              </w:tc>
            </w:tr>
            <w:tr w:rsidR="00C249CC" w:rsidRPr="000A5768" w:rsidTr="000E07C1">
              <w:tc>
                <w:tcPr>
                  <w:tcW w:w="9907" w:type="dxa"/>
                  <w:shd w:val="clear" w:color="auto" w:fill="auto"/>
                </w:tcPr>
                <w:p w:rsidR="00C249CC" w:rsidRPr="00AD77D9" w:rsidRDefault="00C249CC" w:rsidP="000E07C1">
                  <w:pPr>
                    <w:spacing w:after="120"/>
                    <w:ind w:left="-108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0A5768">
                    <w:rPr>
                      <w:rFonts w:ascii="Times New Roman" w:hAnsi="Times New Roman"/>
                      <w:sz w:val="24"/>
                      <w:szCs w:val="24"/>
                    </w:rPr>
                    <w:t>Число голосов, которыми по данному вопросу повестки дня обладали лица, включенные в</w:t>
                  </w:r>
                  <w:r w:rsidR="000E07C1" w:rsidRPr="000A576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0A5768"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список лиц, имеющих право на участие в Общем собрании, не заинтересованные </w:t>
                  </w:r>
                  <w:r w:rsidRPr="000A576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</w:t>
                  </w:r>
                  <w:r w:rsidR="000E07C1" w:rsidRPr="000A576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0A5768">
                    <w:rPr>
                      <w:rFonts w:ascii="Times New Roman" w:hAnsi="Times New Roman"/>
                      <w:sz w:val="24"/>
                      <w:szCs w:val="24"/>
                    </w:rPr>
                    <w:t>совершении Обществом сделки</w:t>
                  </w:r>
                  <w:r w:rsidRPr="00AD77D9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r w:rsidR="006860DF" w:rsidRPr="0098281F">
                    <w:rPr>
                      <w:rFonts w:ascii="Times New Roman" w:hAnsi="Times New Roman"/>
                      <w:sz w:val="24"/>
                      <w:szCs w:val="24"/>
                    </w:rPr>
                    <w:t>356 849 366 525</w:t>
                  </w:r>
                  <w:r w:rsidR="00AD77D9" w:rsidRPr="00AD77D9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C249CC" w:rsidRPr="00AD77D9" w:rsidTr="000E07C1">
              <w:tc>
                <w:tcPr>
                  <w:tcW w:w="9907" w:type="dxa"/>
                  <w:shd w:val="clear" w:color="auto" w:fill="auto"/>
                </w:tcPr>
                <w:p w:rsidR="00C249CC" w:rsidRPr="00AD77D9" w:rsidRDefault="00C249CC" w:rsidP="002079D4">
                  <w:pPr>
                    <w:spacing w:after="120"/>
                    <w:ind w:lef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576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Число голосов, приходившихся на голосующие акции Общества, владельцами которых являлись лица, не заинтересованные в совершении Обществом сделки, определенное с учетом положений пункта 4.20 Приказа ФСФР России от 02.02.2012 № 12-6/пз-н:</w:t>
                  </w:r>
                  <w:r w:rsidRPr="00AD77D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6860DF" w:rsidRPr="006860DF">
                    <w:rPr>
                      <w:rFonts w:ascii="Times New Roman" w:hAnsi="Times New Roman"/>
                      <w:sz w:val="24"/>
                      <w:szCs w:val="24"/>
                    </w:rPr>
                    <w:t>356 849 366 525</w:t>
                  </w:r>
                  <w:r w:rsidR="00D36FC8" w:rsidRPr="00AD77D9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C249CC" w:rsidRPr="000A5768" w:rsidTr="000E07C1">
              <w:tc>
                <w:tcPr>
                  <w:tcW w:w="9907" w:type="dxa"/>
                  <w:shd w:val="clear" w:color="auto" w:fill="auto"/>
                </w:tcPr>
                <w:p w:rsidR="00C249CC" w:rsidRPr="000A5768" w:rsidRDefault="00C249CC" w:rsidP="00D36FC8">
                  <w:pPr>
                    <w:spacing w:after="120"/>
                    <w:ind w:left="-108"/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</w:pPr>
                  <w:r w:rsidRPr="000A5768">
                    <w:rPr>
                      <w:rFonts w:ascii="Times New Roman" w:hAnsi="Times New Roman"/>
                      <w:sz w:val="24"/>
                      <w:szCs w:val="24"/>
                    </w:rPr>
                    <w:t>Число голосов, которыми по данному вопросу повестки дня обладали лица, не заинтересованные в совершении Обществом сделки, принявшие участие в Общем собрании:</w:t>
                  </w:r>
                  <w:r w:rsidR="00D36FC8" w:rsidRPr="000A576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6860DF" w:rsidRPr="006860DF">
                    <w:rPr>
                      <w:rFonts w:ascii="Times New Roman" w:hAnsi="Times New Roman"/>
                      <w:sz w:val="24"/>
                      <w:szCs w:val="24"/>
                    </w:rPr>
                    <w:t>342 988 804 210 и 136192179321900/174605358105000.</w:t>
                  </w:r>
                  <w:r w:rsidR="006860DF">
                    <w:rPr>
                      <w:b/>
                      <w:sz w:val="20"/>
                    </w:rPr>
                    <w:t xml:space="preserve"> </w:t>
                  </w:r>
                </w:p>
              </w:tc>
            </w:tr>
          </w:tbl>
          <w:p w:rsidR="00C249CC" w:rsidRPr="000A5768" w:rsidRDefault="00C249CC" w:rsidP="002079D4">
            <w:pPr>
              <w:rPr>
                <w:rFonts w:ascii="Times New Roman" w:hAnsi="Times New Roman"/>
                <w:sz w:val="24"/>
                <w:szCs w:val="24"/>
              </w:rPr>
            </w:pPr>
            <w:r w:rsidRPr="000A5768">
              <w:rPr>
                <w:rFonts w:ascii="Times New Roman" w:hAnsi="Times New Roman"/>
                <w:sz w:val="24"/>
                <w:szCs w:val="24"/>
              </w:rPr>
              <w:t xml:space="preserve">Кворум для принятия решения по данному вопросу повестки дня Общего собрания </w:t>
            </w:r>
            <w:r w:rsidRPr="000A5768">
              <w:rPr>
                <w:rFonts w:ascii="Times New Roman" w:hAnsi="Times New Roman"/>
                <w:b/>
                <w:sz w:val="24"/>
                <w:szCs w:val="24"/>
              </w:rPr>
              <w:t>имелся</w:t>
            </w:r>
            <w:r w:rsidRPr="000A57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49CC" w:rsidRPr="000A5768" w:rsidRDefault="00C249CC" w:rsidP="002079D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A5768">
              <w:rPr>
                <w:rFonts w:ascii="Times New Roman" w:hAnsi="Times New Roman"/>
                <w:b/>
                <w:sz w:val="24"/>
                <w:szCs w:val="24"/>
              </w:rPr>
              <w:t>ИТОГИ ГОЛОСОВАНИЯ:</w:t>
            </w:r>
          </w:p>
          <w:tbl>
            <w:tblPr>
              <w:tblW w:w="8755" w:type="dxa"/>
              <w:tblLook w:val="04A0" w:firstRow="1" w:lastRow="0" w:firstColumn="1" w:lastColumn="0" w:noHBand="0" w:noVBand="1"/>
            </w:tblPr>
            <w:tblGrid>
              <w:gridCol w:w="2262"/>
              <w:gridCol w:w="296"/>
              <w:gridCol w:w="6197"/>
            </w:tblGrid>
            <w:tr w:rsidR="00C249CC" w:rsidRPr="000A5768" w:rsidTr="00AD77D9">
              <w:tc>
                <w:tcPr>
                  <w:tcW w:w="2262" w:type="dxa"/>
                  <w:vAlign w:val="center"/>
                </w:tcPr>
                <w:p w:rsidR="00C249CC" w:rsidRPr="00F916DE" w:rsidRDefault="00C249CC" w:rsidP="00AD77D9">
                  <w:pPr>
                    <w:widowControl w:val="0"/>
                    <w:tabs>
                      <w:tab w:val="left" w:pos="3119"/>
                    </w:tabs>
                    <w:spacing w:before="120"/>
                    <w:ind w:left="-108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916DE">
                    <w:rPr>
                      <w:rFonts w:ascii="Times New Roman" w:hAnsi="Times New Roman"/>
                      <w:sz w:val="24"/>
                      <w:szCs w:val="24"/>
                    </w:rPr>
                    <w:t>«ЗА»</w:t>
                  </w:r>
                </w:p>
              </w:tc>
              <w:tc>
                <w:tcPr>
                  <w:tcW w:w="296" w:type="dxa"/>
                </w:tcPr>
                <w:p w:rsidR="00C249CC" w:rsidRPr="00F916DE" w:rsidRDefault="00C249CC" w:rsidP="002079D4">
                  <w:pPr>
                    <w:widowControl w:val="0"/>
                    <w:tabs>
                      <w:tab w:val="left" w:pos="3119"/>
                    </w:tabs>
                    <w:spacing w:before="12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916D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197" w:type="dxa"/>
                  <w:vAlign w:val="center"/>
                </w:tcPr>
                <w:p w:rsidR="00C249CC" w:rsidRPr="00AD77D9" w:rsidRDefault="006860DF" w:rsidP="00AD77D9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60DF">
                    <w:rPr>
                      <w:rFonts w:ascii="Times New Roman" w:hAnsi="Times New Roman"/>
                      <w:sz w:val="24"/>
                      <w:szCs w:val="24"/>
                    </w:rPr>
                    <w:t>342 746 788 330 и 136192179321900/174605358105000</w:t>
                  </w:r>
                  <w:r w:rsidRPr="00AD77D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C249CC" w:rsidRPr="00AD77D9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Pr="006860DF">
                    <w:rPr>
                      <w:rFonts w:ascii="Times New Roman" w:hAnsi="Times New Roman"/>
                      <w:sz w:val="24"/>
                      <w:szCs w:val="24"/>
                    </w:rPr>
                    <w:t>96.048030</w:t>
                  </w:r>
                  <w:r w:rsidR="00C249CC" w:rsidRPr="00AD77D9">
                    <w:rPr>
                      <w:rFonts w:ascii="Times New Roman" w:hAnsi="Times New Roman"/>
                      <w:sz w:val="24"/>
                      <w:szCs w:val="24"/>
                    </w:rPr>
                    <w:t>%) голосов</w:t>
                  </w:r>
                  <w:r w:rsidR="000E07C1" w:rsidRPr="00AD77D9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C249CC" w:rsidRPr="00AD77D9" w:rsidTr="00AD77D9">
              <w:tc>
                <w:tcPr>
                  <w:tcW w:w="2262" w:type="dxa"/>
                  <w:vAlign w:val="center"/>
                </w:tcPr>
                <w:p w:rsidR="00C249CC" w:rsidRPr="00F916DE" w:rsidRDefault="00C249CC" w:rsidP="00AD77D9">
                  <w:pPr>
                    <w:widowControl w:val="0"/>
                    <w:tabs>
                      <w:tab w:val="left" w:pos="3119"/>
                    </w:tabs>
                    <w:spacing w:before="120"/>
                    <w:ind w:left="-108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916DE">
                    <w:rPr>
                      <w:rFonts w:ascii="Times New Roman" w:hAnsi="Times New Roman"/>
                      <w:sz w:val="24"/>
                      <w:szCs w:val="24"/>
                    </w:rPr>
                    <w:t>«ПРОТИВ»</w:t>
                  </w:r>
                </w:p>
              </w:tc>
              <w:tc>
                <w:tcPr>
                  <w:tcW w:w="296" w:type="dxa"/>
                  <w:vAlign w:val="bottom"/>
                </w:tcPr>
                <w:p w:rsidR="00C249CC" w:rsidRPr="00F916DE" w:rsidRDefault="00C249CC" w:rsidP="00AD77D9">
                  <w:pPr>
                    <w:widowControl w:val="0"/>
                    <w:tabs>
                      <w:tab w:val="left" w:pos="3119"/>
                    </w:tabs>
                    <w:spacing w:before="12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916D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197" w:type="dxa"/>
                  <w:vAlign w:val="center"/>
                </w:tcPr>
                <w:p w:rsidR="00C249CC" w:rsidRPr="00AD77D9" w:rsidRDefault="006860DF" w:rsidP="00AD77D9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60DF">
                    <w:rPr>
                      <w:rFonts w:ascii="Times New Roman" w:hAnsi="Times New Roman"/>
                      <w:sz w:val="24"/>
                      <w:szCs w:val="24"/>
                    </w:rPr>
                    <w:t>83 796</w:t>
                  </w:r>
                  <w:r w:rsidRPr="00AD77D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C249CC" w:rsidRPr="00AD77D9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Pr="006860DF">
                    <w:rPr>
                      <w:rFonts w:ascii="Times New Roman" w:hAnsi="Times New Roman"/>
                      <w:sz w:val="24"/>
                      <w:szCs w:val="24"/>
                    </w:rPr>
                    <w:t>0.000023</w:t>
                  </w:r>
                  <w:r w:rsidRPr="00AD77D9">
                    <w:rPr>
                      <w:rFonts w:ascii="Times New Roman" w:hAnsi="Times New Roman"/>
                      <w:sz w:val="24"/>
                      <w:szCs w:val="24"/>
                    </w:rPr>
                    <w:t xml:space="preserve">%) </w:t>
                  </w:r>
                  <w:r w:rsidR="00C249CC" w:rsidRPr="00AD77D9">
                    <w:rPr>
                      <w:rFonts w:ascii="Times New Roman" w:hAnsi="Times New Roman"/>
                      <w:sz w:val="24"/>
                      <w:szCs w:val="24"/>
                    </w:rPr>
                    <w:t>голосов</w:t>
                  </w:r>
                  <w:r w:rsidR="000E07C1" w:rsidRPr="00AD77D9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C249CC" w:rsidRPr="00AD77D9" w:rsidTr="00AD77D9">
              <w:tc>
                <w:tcPr>
                  <w:tcW w:w="2262" w:type="dxa"/>
                  <w:vAlign w:val="center"/>
                </w:tcPr>
                <w:p w:rsidR="00C249CC" w:rsidRPr="00F916DE" w:rsidRDefault="00C249CC" w:rsidP="00AD77D9">
                  <w:pPr>
                    <w:widowControl w:val="0"/>
                    <w:tabs>
                      <w:tab w:val="left" w:pos="3119"/>
                    </w:tabs>
                    <w:spacing w:before="120"/>
                    <w:ind w:left="-108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916DE">
                    <w:rPr>
                      <w:rFonts w:ascii="Times New Roman" w:hAnsi="Times New Roman"/>
                      <w:sz w:val="24"/>
                      <w:szCs w:val="24"/>
                    </w:rPr>
                    <w:t>«ВОЗДЕРЖАЛСЯ»</w:t>
                  </w:r>
                </w:p>
              </w:tc>
              <w:tc>
                <w:tcPr>
                  <w:tcW w:w="296" w:type="dxa"/>
                  <w:vAlign w:val="bottom"/>
                </w:tcPr>
                <w:p w:rsidR="00C249CC" w:rsidRPr="00F916DE" w:rsidRDefault="00C249CC" w:rsidP="00AD77D9">
                  <w:pPr>
                    <w:widowControl w:val="0"/>
                    <w:tabs>
                      <w:tab w:val="left" w:pos="3119"/>
                    </w:tabs>
                    <w:spacing w:before="12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916D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197" w:type="dxa"/>
                  <w:vAlign w:val="center"/>
                </w:tcPr>
                <w:p w:rsidR="00C249CC" w:rsidRPr="00AD77D9" w:rsidRDefault="006860DF" w:rsidP="00AD77D9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60DF">
                    <w:rPr>
                      <w:rFonts w:ascii="Times New Roman" w:hAnsi="Times New Roman"/>
                      <w:sz w:val="24"/>
                      <w:szCs w:val="24"/>
                    </w:rPr>
                    <w:t>239 019 084</w:t>
                  </w:r>
                  <w:r w:rsidR="00AD77D9" w:rsidRPr="00AD77D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C249CC" w:rsidRPr="00AD77D9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Pr="006860DF">
                    <w:rPr>
                      <w:rFonts w:ascii="Times New Roman" w:hAnsi="Times New Roman"/>
                      <w:sz w:val="24"/>
                      <w:szCs w:val="24"/>
                    </w:rPr>
                    <w:t>0.066980</w:t>
                  </w:r>
                  <w:r w:rsidR="00AD77D9" w:rsidRPr="00AD77D9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  <w:r w:rsidR="00C249CC" w:rsidRPr="00AD77D9">
                    <w:rPr>
                      <w:rFonts w:ascii="Times New Roman" w:hAnsi="Times New Roman"/>
                      <w:sz w:val="24"/>
                      <w:szCs w:val="24"/>
                    </w:rPr>
                    <w:t>) голосов</w:t>
                  </w:r>
                  <w:r w:rsidR="000E07C1" w:rsidRPr="00AD77D9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C249CC" w:rsidRPr="00AD77D9" w:rsidRDefault="00C249CC" w:rsidP="002079D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AD77D9">
              <w:rPr>
                <w:rFonts w:ascii="Times New Roman" w:hAnsi="Times New Roman"/>
                <w:sz w:val="24"/>
                <w:szCs w:val="24"/>
              </w:rPr>
              <w:t>Число голосов, которые не подсчитывались в связи с признанием бюллетеней (в том числе в</w:t>
            </w:r>
            <w:r w:rsidR="005D7BFE" w:rsidRPr="00AD77D9">
              <w:rPr>
                <w:rFonts w:ascii="Times New Roman" w:hAnsi="Times New Roman"/>
                <w:sz w:val="24"/>
                <w:szCs w:val="24"/>
              </w:rPr>
              <w:t> </w:t>
            </w:r>
            <w:r w:rsidRPr="00AD77D9">
              <w:rPr>
                <w:rFonts w:ascii="Times New Roman" w:hAnsi="Times New Roman"/>
                <w:sz w:val="24"/>
                <w:szCs w:val="24"/>
              </w:rPr>
              <w:t xml:space="preserve">части голосования по данному вопросу) </w:t>
            </w:r>
            <w:proofErr w:type="gramStart"/>
            <w:r w:rsidRPr="00AD77D9">
              <w:rPr>
                <w:rFonts w:ascii="Times New Roman" w:hAnsi="Times New Roman"/>
                <w:sz w:val="24"/>
                <w:szCs w:val="24"/>
              </w:rPr>
              <w:t>недействительными</w:t>
            </w:r>
            <w:proofErr w:type="gramEnd"/>
            <w:r w:rsidRPr="00AD77D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860DF" w:rsidRPr="006860DF">
              <w:rPr>
                <w:rFonts w:ascii="Times New Roman" w:hAnsi="Times New Roman"/>
                <w:sz w:val="24"/>
                <w:szCs w:val="24"/>
              </w:rPr>
              <w:t>2 913 000</w:t>
            </w:r>
            <w:r w:rsidRPr="00AD77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49CC" w:rsidRPr="00F916DE" w:rsidRDefault="00C249CC" w:rsidP="002B5BBA">
            <w:pPr>
              <w:spacing w:before="120" w:after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F916DE">
              <w:rPr>
                <w:rFonts w:ascii="Times New Roman" w:hAnsi="Times New Roman"/>
                <w:b/>
                <w:sz w:val="24"/>
                <w:szCs w:val="24"/>
              </w:rPr>
              <w:t>ПРИНЯТОЕ РЕШЕНИЕ: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907"/>
            </w:tblGrid>
            <w:tr w:rsidR="00C249CC" w:rsidRPr="004108FA" w:rsidTr="002079D4">
              <w:tc>
                <w:tcPr>
                  <w:tcW w:w="9907" w:type="dxa"/>
                  <w:shd w:val="clear" w:color="auto" w:fill="auto"/>
                </w:tcPr>
                <w:p w:rsidR="006860DF" w:rsidRPr="006860DF" w:rsidRDefault="006860DF" w:rsidP="006860DF">
                  <w:pPr>
                    <w:widowControl w:val="0"/>
                    <w:ind w:firstLine="74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60DF">
                    <w:rPr>
                      <w:rFonts w:ascii="Times New Roman" w:hAnsi="Times New Roman"/>
                      <w:sz w:val="24"/>
                      <w:szCs w:val="24"/>
                    </w:rPr>
                    <w:t>Одобрить сделку (взаимосвязанные сделки), в совершении которой имеется заинтересованность, - договор поручительства между ПАО «ОАК» и ГК «Внешэкономбанк» по обязательствам ЗАО «ГСС»  на следующих существенных условиях:</w:t>
                  </w:r>
                </w:p>
                <w:p w:rsidR="006860DF" w:rsidRPr="006860DF" w:rsidRDefault="006860DF" w:rsidP="006860DF">
                  <w:pPr>
                    <w:widowControl w:val="0"/>
                    <w:ind w:firstLine="74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60DF">
                    <w:rPr>
                      <w:rFonts w:ascii="Times New Roman" w:hAnsi="Times New Roman"/>
                      <w:sz w:val="24"/>
                      <w:szCs w:val="24"/>
                    </w:rPr>
                    <w:t>Стороны сделки: ПАО «ОАК» - Поручитель, Внешэкономбанк - Банк. Выгодоприобретатель - ЗАО «ГСС» (Заемщик).</w:t>
                  </w:r>
                </w:p>
                <w:p w:rsidR="006860DF" w:rsidRPr="006860DF" w:rsidRDefault="006860DF" w:rsidP="006860DF">
                  <w:pPr>
                    <w:widowControl w:val="0"/>
                    <w:ind w:firstLine="74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60DF">
                    <w:rPr>
                      <w:rFonts w:ascii="Times New Roman" w:hAnsi="Times New Roman"/>
                      <w:sz w:val="24"/>
                      <w:szCs w:val="24"/>
                    </w:rPr>
                    <w:t>Заинтересованность: Заинтересованными в совершении указанной сделки являются следующие члены Совета директоров ПАО «ОАК»: Дмитриев В.А. (является одновременно членом Совета директоров ПАО «ОАК» и Председателем Внешэкономбанка); Клепач А.Н. (является одновременно членом Совета директоров ПАО «ОАК» и членом Правления Внешэкономбанка);</w:t>
                  </w:r>
                </w:p>
                <w:p w:rsidR="006860DF" w:rsidRPr="006860DF" w:rsidRDefault="006860DF" w:rsidP="006860DF">
                  <w:pPr>
                    <w:widowControl w:val="0"/>
                    <w:ind w:firstLine="74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60DF">
                    <w:rPr>
                      <w:rFonts w:ascii="Times New Roman" w:hAnsi="Times New Roman"/>
                      <w:sz w:val="24"/>
                      <w:szCs w:val="24"/>
                    </w:rPr>
                    <w:t>Предмет договора: В соответствии с договором Поручитель несет перед Банком солидарную ответственность за исполнение Заемщиком, Закрытым акционерным обществом «Гражданские самолеты Сухого», всех обязательств по Кредитному договору № №110100/1468 (Далее - «Кредитный договор»), заключенному между Кредитором и Должником.</w:t>
                  </w:r>
                </w:p>
                <w:p w:rsidR="006860DF" w:rsidRPr="006860DF" w:rsidRDefault="006860DF" w:rsidP="006860DF">
                  <w:pPr>
                    <w:widowControl w:val="0"/>
                    <w:ind w:firstLine="74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60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Обязательства, исполнение которых обеспечивается Договором поручительства, включают в себя всю сумму обязательств Заемщика перед Банком. Поручитель отвечает перед Банком в том же объеме, что и Заемщик, включая уплату процентов, комиссий, неустоек (пени), штрафов, возмещение судебных издержек по взысканию долга и других расходов и убытков Кредитора, вызванных неисполнением или ненадлежащим исполнением обязательств по Соглашению Заемщиком. </w:t>
                  </w:r>
                </w:p>
                <w:p w:rsidR="006860DF" w:rsidRPr="006860DF" w:rsidRDefault="006860DF" w:rsidP="006860DF">
                  <w:pPr>
                    <w:widowControl w:val="0"/>
                    <w:ind w:firstLine="74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60DF">
                    <w:rPr>
                      <w:rFonts w:ascii="Times New Roman" w:hAnsi="Times New Roman"/>
                      <w:sz w:val="24"/>
                      <w:szCs w:val="24"/>
                    </w:rPr>
                    <w:t>Поручитель также отвечает за исполнением Заемщиком требования о возврате полученного по Соглашению при его недействительности и требования о возврате неосновательного обогащения при признании Соглашения незаключенным.</w:t>
                  </w:r>
                </w:p>
                <w:p w:rsidR="006860DF" w:rsidRPr="006860DF" w:rsidRDefault="006860DF" w:rsidP="006860DF">
                  <w:pPr>
                    <w:widowControl w:val="0"/>
                    <w:ind w:firstLine="74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60DF">
                    <w:rPr>
                      <w:rFonts w:ascii="Times New Roman" w:hAnsi="Times New Roman"/>
                      <w:sz w:val="24"/>
                      <w:szCs w:val="24"/>
                    </w:rPr>
                    <w:t>Сумма обязательств по договору поручительства: Сумма следующих составляющих:</w:t>
                  </w:r>
                </w:p>
                <w:p w:rsidR="006860DF" w:rsidRPr="006860DF" w:rsidRDefault="006860DF" w:rsidP="006860DF">
                  <w:pPr>
                    <w:widowControl w:val="0"/>
                    <w:ind w:firstLine="74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60DF">
                    <w:rPr>
                      <w:rFonts w:ascii="Times New Roman" w:hAnsi="Times New Roman"/>
                      <w:sz w:val="24"/>
                      <w:szCs w:val="24"/>
                    </w:rPr>
                    <w:t>- суммы кредита (кредитной линии с лимитом выдачи) в размере 32 500 000 000,00 (тридцать два миллиарда пятьсот миллионов) рублей;</w:t>
                  </w:r>
                </w:p>
                <w:p w:rsidR="006860DF" w:rsidRPr="006860DF" w:rsidRDefault="006860DF" w:rsidP="006860DF">
                  <w:pPr>
                    <w:widowControl w:val="0"/>
                    <w:ind w:firstLine="74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60DF">
                    <w:rPr>
                      <w:rFonts w:ascii="Times New Roman" w:hAnsi="Times New Roman"/>
                      <w:sz w:val="24"/>
                      <w:szCs w:val="24"/>
                    </w:rPr>
                    <w:t>- суммы процентов, начисляемых за пользование кредитом, в размере плавающей процентной ставки равной ключевой ставке Банка России плюс 3,93% (три целых девяносто три сотых процента) годовых;</w:t>
                  </w:r>
                </w:p>
                <w:p w:rsidR="006860DF" w:rsidRPr="006860DF" w:rsidRDefault="006860DF" w:rsidP="006860DF">
                  <w:pPr>
                    <w:widowControl w:val="0"/>
                    <w:ind w:firstLine="74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60DF">
                    <w:rPr>
                      <w:rFonts w:ascii="Times New Roman" w:hAnsi="Times New Roman"/>
                      <w:sz w:val="24"/>
                      <w:szCs w:val="24"/>
                    </w:rPr>
                    <w:t>- неустойки (пени):</w:t>
                  </w:r>
                </w:p>
                <w:p w:rsidR="006860DF" w:rsidRPr="006860DF" w:rsidRDefault="006860DF" w:rsidP="006860DF">
                  <w:pPr>
                    <w:widowControl w:val="0"/>
                    <w:ind w:firstLine="74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60DF">
                    <w:rPr>
                      <w:rFonts w:ascii="Times New Roman" w:hAnsi="Times New Roman"/>
                      <w:sz w:val="24"/>
                      <w:szCs w:val="24"/>
                    </w:rPr>
                    <w:t>- в размере 0,06% (ноль целых шесть сотых) процента) - на сумму просроченной задолженности по основному долгу за каждый день просрочки;</w:t>
                  </w:r>
                </w:p>
                <w:p w:rsidR="006860DF" w:rsidRPr="006860DF" w:rsidRDefault="006860DF" w:rsidP="006860DF">
                  <w:pPr>
                    <w:widowControl w:val="0"/>
                    <w:ind w:firstLine="74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60DF">
                    <w:rPr>
                      <w:rFonts w:ascii="Times New Roman" w:hAnsi="Times New Roman"/>
                      <w:sz w:val="24"/>
                      <w:szCs w:val="24"/>
                    </w:rPr>
                    <w:t xml:space="preserve">- в размере 0,06% (ноль целых шесть сотых) процента) - на сумму просроченной </w:t>
                  </w:r>
                  <w:r w:rsidRPr="006860D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задолженности по процентам и комиссиям за каждый день просрочки</w:t>
                  </w:r>
                </w:p>
                <w:p w:rsidR="006860DF" w:rsidRPr="006860DF" w:rsidRDefault="006860DF" w:rsidP="006860DF">
                  <w:pPr>
                    <w:widowControl w:val="0"/>
                    <w:ind w:firstLine="74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60DF">
                    <w:rPr>
                      <w:rFonts w:ascii="Times New Roman" w:hAnsi="Times New Roman"/>
                      <w:sz w:val="24"/>
                      <w:szCs w:val="24"/>
                    </w:rPr>
                    <w:t>Реквизиты кредитного договора и его существенные условия: Кредитный договор № 110100/1468; Стороны договора:</w:t>
                  </w:r>
                </w:p>
                <w:p w:rsidR="006860DF" w:rsidRPr="006860DF" w:rsidRDefault="006860DF" w:rsidP="006860DF">
                  <w:pPr>
                    <w:widowControl w:val="0"/>
                    <w:ind w:firstLine="74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60DF">
                    <w:rPr>
                      <w:rFonts w:ascii="Times New Roman" w:hAnsi="Times New Roman"/>
                      <w:sz w:val="24"/>
                      <w:szCs w:val="24"/>
                    </w:rPr>
                    <w:t xml:space="preserve">Внешэкономбанк - Кредитор, ЗАО «ГСС» - Заемщик; Предмет договора: </w:t>
                  </w:r>
                  <w:proofErr w:type="gramStart"/>
                  <w:r w:rsidRPr="006860DF">
                    <w:rPr>
                      <w:rFonts w:ascii="Times New Roman" w:hAnsi="Times New Roman"/>
                      <w:sz w:val="24"/>
                      <w:szCs w:val="24"/>
                    </w:rPr>
                    <w:t>Кредитор обязуется предоставить Заемщику кредит с целевым назначением «Рефинансирование (конвертация и последующее погашение) обязательств Заемщика по кредитным соглашениям, заключенным между Внешэкономбанком и Заемщиком № 420001/870 от 29.12.2006 г.; № 42001/871 от 05.12.2006 г.; № 110100/1237 от 25.11.2011 г.; № 110100/1289 от 31.07.2012 г. с периодом использования 5 месяцев с даты подписания Кредитного соглашения.</w:t>
                  </w:r>
                  <w:proofErr w:type="gramEnd"/>
                  <w:r w:rsidRPr="006860D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Сумма договора (лимит выдачи): 32 500 000 000,00 (тридцать два миллиарда пятьсот миллионов) рублей. Срок и порядок возврата кредита: Дата погашения выданного кредита - 6 месяцев </w:t>
                  </w:r>
                  <w:proofErr w:type="gramStart"/>
                  <w:r w:rsidRPr="006860DF">
                    <w:rPr>
                      <w:rFonts w:ascii="Times New Roman" w:hAnsi="Times New Roman"/>
                      <w:sz w:val="24"/>
                      <w:szCs w:val="24"/>
                    </w:rPr>
                    <w:t>с даты подписания</w:t>
                  </w:r>
                  <w:proofErr w:type="gramEnd"/>
                  <w:r w:rsidRPr="006860DF">
                    <w:rPr>
                      <w:rFonts w:ascii="Times New Roman" w:hAnsi="Times New Roman"/>
                      <w:sz w:val="24"/>
                      <w:szCs w:val="24"/>
                    </w:rPr>
                    <w:t xml:space="preserve"> Кредитного соглашения; Процентная ставка, порядок уплаты процентов: Процентная ставка по кредитному соглашению устанавливается плавающая, равная ключевой ставке Банка России плюс 3,93% (три целых девяносто три сотых процента) годовых. Процентная ставка подлежит изменению в даты изменения ключевой ставки Банка России на величину такого изменения. Уплата процентов осуществляется в дату погашения Кредита. Неустойка (пени) начисляются: </w:t>
                  </w:r>
                </w:p>
                <w:p w:rsidR="006860DF" w:rsidRPr="006860DF" w:rsidRDefault="006860DF" w:rsidP="006860DF">
                  <w:pPr>
                    <w:widowControl w:val="0"/>
                    <w:ind w:firstLine="74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60DF">
                    <w:rPr>
                      <w:rFonts w:ascii="Times New Roman" w:hAnsi="Times New Roman"/>
                      <w:sz w:val="24"/>
                      <w:szCs w:val="24"/>
                    </w:rPr>
                    <w:t>- на сумму просроченной задолженности по основному долгу: 0,06% (ноль целых шесть сотых) процента начисляется на сумму просроченной задолженности по основному долгу за каждый день просрочки;</w:t>
                  </w:r>
                </w:p>
                <w:p w:rsidR="006860DF" w:rsidRPr="006860DF" w:rsidRDefault="006860DF" w:rsidP="006860DF">
                  <w:pPr>
                    <w:widowControl w:val="0"/>
                    <w:ind w:firstLine="74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60DF">
                    <w:rPr>
                      <w:rFonts w:ascii="Times New Roman" w:hAnsi="Times New Roman"/>
                      <w:sz w:val="24"/>
                      <w:szCs w:val="24"/>
                    </w:rPr>
                    <w:t>- на сумму просроченной задолженности по процентам и комиссиям: 0,06% (ноль целых шесть сотых) процента начисляется на сумму просроченной задолженности по процентам и комиссиям за каждый день просрочки.</w:t>
                  </w:r>
                </w:p>
                <w:p w:rsidR="00C249CC" w:rsidRPr="004108FA" w:rsidRDefault="006860DF" w:rsidP="006860DF">
                  <w:pPr>
                    <w:widowControl w:val="0"/>
                    <w:spacing w:after="240"/>
                    <w:ind w:left="-108" w:firstLine="74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60DF">
                    <w:rPr>
                      <w:rFonts w:ascii="Times New Roman" w:hAnsi="Times New Roman"/>
                      <w:sz w:val="24"/>
                      <w:szCs w:val="24"/>
                    </w:rPr>
                    <w:t>Комиссия за выдачу кредита не взымается; Комиссия за неиспользованный остаток Кредитной линии не взымается.</w:t>
                  </w:r>
                </w:p>
              </w:tc>
            </w:tr>
          </w:tbl>
          <w:p w:rsidR="00CC5989" w:rsidRPr="000A5768" w:rsidRDefault="00CC5989" w:rsidP="00CC5989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A576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 вопросу №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A5768">
              <w:rPr>
                <w:rFonts w:ascii="Times New Roman" w:hAnsi="Times New Roman"/>
                <w:b/>
                <w:sz w:val="24"/>
                <w:szCs w:val="24"/>
              </w:rPr>
              <w:t xml:space="preserve"> повестки дн</w:t>
            </w:r>
            <w:r w:rsidRPr="006860DF">
              <w:rPr>
                <w:rFonts w:ascii="Times New Roman" w:hAnsi="Times New Roman"/>
                <w:b/>
                <w:sz w:val="24"/>
                <w:szCs w:val="24"/>
              </w:rPr>
              <w:t>я «</w:t>
            </w:r>
            <w:r w:rsidR="006860DF" w:rsidRPr="006860DF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и дополнений в устав ПАО «ОАК»</w:t>
            </w:r>
            <w:r w:rsidRPr="006860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907"/>
            </w:tblGrid>
            <w:tr w:rsidR="00CC5989" w:rsidRPr="000A5768" w:rsidTr="00E657FB">
              <w:tc>
                <w:tcPr>
                  <w:tcW w:w="9907" w:type="dxa"/>
                  <w:shd w:val="clear" w:color="auto" w:fill="auto"/>
                </w:tcPr>
                <w:p w:rsidR="00CC5989" w:rsidRPr="000A5768" w:rsidRDefault="002B5BBA" w:rsidP="002B5BBA">
                  <w:pPr>
                    <w:spacing w:before="120" w:after="240"/>
                    <w:ind w:left="-108"/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соответствии с требованиями действующего законодательства Российской Федерации, решение об увеличении уставного капитала путем размещения дополнительных акций посредством открытой подписки принимается общим собранием акционеров большинством в три четверти голосов акционеров - владельцев голосующих акций, принимающих участие в общем собрании акционеров.</w:t>
                  </w:r>
                </w:p>
              </w:tc>
            </w:tr>
            <w:tr w:rsidR="00CC5989" w:rsidRPr="000A5768" w:rsidTr="00E657FB">
              <w:tc>
                <w:tcPr>
                  <w:tcW w:w="9907" w:type="dxa"/>
                  <w:shd w:val="clear" w:color="auto" w:fill="auto"/>
                </w:tcPr>
                <w:p w:rsidR="00CC5989" w:rsidRPr="00AD77D9" w:rsidRDefault="002B5BBA" w:rsidP="002B5BBA">
                  <w:pPr>
                    <w:spacing w:after="120"/>
                    <w:ind w:lef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5BBA">
                    <w:rPr>
                      <w:rFonts w:ascii="Times New Roman" w:hAnsi="Times New Roman"/>
                      <w:sz w:val="24"/>
                      <w:szCs w:val="24"/>
                    </w:rPr>
                    <w:t>Число голосов, которыми обладали лица, включенные в список лиц, имевших право на участие в Собрании</w:t>
                  </w:r>
                  <w:r w:rsidR="00CC5989" w:rsidRPr="00AD77D9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r w:rsidR="006860DF" w:rsidRPr="006860DF">
                    <w:rPr>
                      <w:rFonts w:ascii="Times New Roman" w:hAnsi="Times New Roman"/>
                      <w:sz w:val="24"/>
                      <w:szCs w:val="24"/>
                    </w:rPr>
                    <w:t>356 849 366 525</w:t>
                  </w:r>
                  <w:r w:rsidR="00AD77D9" w:rsidRPr="00AD77D9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CC5989" w:rsidRPr="000A5768" w:rsidTr="00E657FB">
              <w:tc>
                <w:tcPr>
                  <w:tcW w:w="9907" w:type="dxa"/>
                  <w:shd w:val="clear" w:color="auto" w:fill="auto"/>
                </w:tcPr>
                <w:p w:rsidR="00CC5989" w:rsidRPr="00AD77D9" w:rsidRDefault="002B5BBA" w:rsidP="00E657FB">
                  <w:pPr>
                    <w:spacing w:after="120"/>
                    <w:ind w:lef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5BBA">
                    <w:rPr>
                      <w:rFonts w:ascii="Times New Roman" w:hAnsi="Times New Roman"/>
                      <w:sz w:val="24"/>
                      <w:szCs w:val="24"/>
                    </w:rPr>
                    <w:t>Число голосов, приходившихся на голосующие акции Общества, определенное с учетом положений пункта 4.20 Приказа ФСФР от 02.02.2012г № 12-6/пз-н</w:t>
                  </w:r>
                  <w:r w:rsidR="00CC5989" w:rsidRPr="000A5768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  <w:r w:rsidR="00CC5989" w:rsidRPr="00AD77D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6860DF" w:rsidRPr="006860DF">
                    <w:rPr>
                      <w:rFonts w:ascii="Times New Roman" w:hAnsi="Times New Roman"/>
                      <w:sz w:val="24"/>
                      <w:szCs w:val="24"/>
                    </w:rPr>
                    <w:t>356 849 366 525</w:t>
                  </w:r>
                  <w:r w:rsidR="00AD77D9" w:rsidRPr="00AD77D9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CC5989" w:rsidRPr="000A5768" w:rsidTr="00E657FB">
              <w:tc>
                <w:tcPr>
                  <w:tcW w:w="9907" w:type="dxa"/>
                  <w:shd w:val="clear" w:color="auto" w:fill="auto"/>
                </w:tcPr>
                <w:p w:rsidR="00CC5989" w:rsidRPr="00AD77D9" w:rsidRDefault="002B5BBA" w:rsidP="00E657FB">
                  <w:pPr>
                    <w:spacing w:after="120"/>
                    <w:ind w:lef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5BBA">
                    <w:rPr>
                      <w:rFonts w:ascii="Times New Roman" w:hAnsi="Times New Roman"/>
                      <w:sz w:val="24"/>
                      <w:szCs w:val="24"/>
                    </w:rPr>
                    <w:t>Число голосов, которыми обладали лица, принявшие участие в Собрании</w:t>
                  </w:r>
                  <w:r w:rsidR="00CC5989" w:rsidRPr="000A5768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r w:rsidR="006860DF" w:rsidRPr="006860DF">
                    <w:rPr>
                      <w:rFonts w:ascii="Times New Roman" w:hAnsi="Times New Roman"/>
                      <w:sz w:val="24"/>
                      <w:szCs w:val="24"/>
                    </w:rPr>
                    <w:t>342 988 804 210 и 136192179321900/174605358105000</w:t>
                  </w:r>
                  <w:r w:rsidR="00AD77D9" w:rsidRPr="00AD77D9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CC5989" w:rsidRPr="000A5768" w:rsidRDefault="00CC5989" w:rsidP="00CC5989">
            <w:pPr>
              <w:rPr>
                <w:rFonts w:ascii="Times New Roman" w:hAnsi="Times New Roman"/>
                <w:sz w:val="24"/>
                <w:szCs w:val="24"/>
              </w:rPr>
            </w:pPr>
            <w:r w:rsidRPr="000A5768">
              <w:rPr>
                <w:rFonts w:ascii="Times New Roman" w:hAnsi="Times New Roman"/>
                <w:sz w:val="24"/>
                <w:szCs w:val="24"/>
              </w:rPr>
              <w:t xml:space="preserve">Кворум для принятия решения по данному вопросу повестки дня Общего собрания </w:t>
            </w:r>
            <w:r w:rsidRPr="000A5768">
              <w:rPr>
                <w:rFonts w:ascii="Times New Roman" w:hAnsi="Times New Roman"/>
                <w:b/>
                <w:sz w:val="24"/>
                <w:szCs w:val="24"/>
              </w:rPr>
              <w:t>имелся</w:t>
            </w:r>
            <w:r w:rsidRPr="000A57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5989" w:rsidRPr="000A5768" w:rsidRDefault="00CC5989" w:rsidP="00CC598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A5768">
              <w:rPr>
                <w:rFonts w:ascii="Times New Roman" w:hAnsi="Times New Roman"/>
                <w:b/>
                <w:sz w:val="24"/>
                <w:szCs w:val="24"/>
              </w:rPr>
              <w:t>ИТОГИ ГОЛОСОВАНИЯ:</w:t>
            </w:r>
          </w:p>
          <w:tbl>
            <w:tblPr>
              <w:tblW w:w="8755" w:type="dxa"/>
              <w:tblLook w:val="04A0" w:firstRow="1" w:lastRow="0" w:firstColumn="1" w:lastColumn="0" w:noHBand="0" w:noVBand="1"/>
            </w:tblPr>
            <w:tblGrid>
              <w:gridCol w:w="2262"/>
              <w:gridCol w:w="296"/>
              <w:gridCol w:w="6197"/>
            </w:tblGrid>
            <w:tr w:rsidR="00CC5989" w:rsidRPr="006860DF" w:rsidTr="00AD77D9">
              <w:tc>
                <w:tcPr>
                  <w:tcW w:w="2262" w:type="dxa"/>
                  <w:vAlign w:val="center"/>
                </w:tcPr>
                <w:p w:rsidR="00CC5989" w:rsidRPr="00F916DE" w:rsidRDefault="00CC5989" w:rsidP="00AD77D9">
                  <w:pPr>
                    <w:widowControl w:val="0"/>
                    <w:tabs>
                      <w:tab w:val="left" w:pos="3119"/>
                    </w:tabs>
                    <w:spacing w:before="120"/>
                    <w:ind w:left="-108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916DE">
                    <w:rPr>
                      <w:rFonts w:ascii="Times New Roman" w:hAnsi="Times New Roman"/>
                      <w:sz w:val="24"/>
                      <w:szCs w:val="24"/>
                    </w:rPr>
                    <w:t>«ЗА»</w:t>
                  </w:r>
                </w:p>
              </w:tc>
              <w:tc>
                <w:tcPr>
                  <w:tcW w:w="296" w:type="dxa"/>
                </w:tcPr>
                <w:p w:rsidR="00CC5989" w:rsidRPr="00F916DE" w:rsidRDefault="00CC5989" w:rsidP="00E657FB">
                  <w:pPr>
                    <w:widowControl w:val="0"/>
                    <w:tabs>
                      <w:tab w:val="left" w:pos="3119"/>
                    </w:tabs>
                    <w:spacing w:before="12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916D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197" w:type="dxa"/>
                  <w:vAlign w:val="center"/>
                </w:tcPr>
                <w:p w:rsidR="00CC5989" w:rsidRPr="00AD77D9" w:rsidRDefault="006860DF" w:rsidP="00AD77D9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60DF">
                    <w:rPr>
                      <w:rFonts w:ascii="Times New Roman" w:hAnsi="Times New Roman"/>
                      <w:sz w:val="24"/>
                      <w:szCs w:val="24"/>
                    </w:rPr>
                    <w:t>342 985 874 966 136192179321900/174605358105000</w:t>
                  </w:r>
                  <w:r w:rsidR="00AD77D9" w:rsidRPr="00AD77D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CC5989" w:rsidRPr="00AD77D9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Pr="006860DF">
                    <w:rPr>
                      <w:rFonts w:ascii="Times New Roman" w:hAnsi="Times New Roman"/>
                      <w:sz w:val="24"/>
                      <w:szCs w:val="24"/>
                    </w:rPr>
                    <w:t>99.999146</w:t>
                  </w:r>
                  <w:r w:rsidR="00CC5989" w:rsidRPr="00AD77D9">
                    <w:rPr>
                      <w:rFonts w:ascii="Times New Roman" w:hAnsi="Times New Roman"/>
                      <w:sz w:val="24"/>
                      <w:szCs w:val="24"/>
                    </w:rPr>
                    <w:t>%) голосов;</w:t>
                  </w:r>
                </w:p>
              </w:tc>
            </w:tr>
            <w:tr w:rsidR="00CC5989" w:rsidRPr="006860DF" w:rsidTr="00AD77D9">
              <w:tc>
                <w:tcPr>
                  <w:tcW w:w="2262" w:type="dxa"/>
                  <w:vAlign w:val="center"/>
                </w:tcPr>
                <w:p w:rsidR="00CC5989" w:rsidRPr="00F916DE" w:rsidRDefault="00CC5989" w:rsidP="00AD77D9">
                  <w:pPr>
                    <w:widowControl w:val="0"/>
                    <w:tabs>
                      <w:tab w:val="left" w:pos="3119"/>
                    </w:tabs>
                    <w:spacing w:before="120"/>
                    <w:ind w:left="-108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916DE">
                    <w:rPr>
                      <w:rFonts w:ascii="Times New Roman" w:hAnsi="Times New Roman"/>
                      <w:sz w:val="24"/>
                      <w:szCs w:val="24"/>
                    </w:rPr>
                    <w:t>«ПРОТИВ»</w:t>
                  </w:r>
                </w:p>
              </w:tc>
              <w:tc>
                <w:tcPr>
                  <w:tcW w:w="296" w:type="dxa"/>
                </w:tcPr>
                <w:p w:rsidR="00CC5989" w:rsidRPr="00F916DE" w:rsidRDefault="00CC5989" w:rsidP="00E657FB">
                  <w:pPr>
                    <w:widowControl w:val="0"/>
                    <w:tabs>
                      <w:tab w:val="left" w:pos="3119"/>
                    </w:tabs>
                    <w:spacing w:before="12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916D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197" w:type="dxa"/>
                  <w:vAlign w:val="center"/>
                </w:tcPr>
                <w:p w:rsidR="00CC5989" w:rsidRPr="00AD77D9" w:rsidRDefault="006860DF" w:rsidP="00AD77D9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60DF">
                    <w:rPr>
                      <w:rFonts w:ascii="Times New Roman" w:hAnsi="Times New Roman"/>
                      <w:sz w:val="24"/>
                      <w:szCs w:val="24"/>
                    </w:rPr>
                    <w:t>18 800</w:t>
                  </w:r>
                  <w:r w:rsidR="00CC5989" w:rsidRPr="00AD77D9">
                    <w:rPr>
                      <w:rFonts w:ascii="Times New Roman" w:hAnsi="Times New Roman"/>
                      <w:sz w:val="24"/>
                      <w:szCs w:val="24"/>
                    </w:rPr>
                    <w:t xml:space="preserve"> (</w:t>
                  </w:r>
                  <w:r w:rsidRPr="006860DF">
                    <w:rPr>
                      <w:rFonts w:ascii="Times New Roman" w:hAnsi="Times New Roman"/>
                      <w:sz w:val="24"/>
                      <w:szCs w:val="24"/>
                    </w:rPr>
                    <w:t>0.000005</w:t>
                  </w:r>
                  <w:r w:rsidR="00CC5989" w:rsidRPr="00AD77D9">
                    <w:rPr>
                      <w:rFonts w:ascii="Times New Roman" w:hAnsi="Times New Roman"/>
                      <w:sz w:val="24"/>
                      <w:szCs w:val="24"/>
                    </w:rPr>
                    <w:t>%) голосов;</w:t>
                  </w:r>
                </w:p>
              </w:tc>
            </w:tr>
            <w:tr w:rsidR="00CC5989" w:rsidRPr="006860DF" w:rsidTr="00AD77D9">
              <w:tc>
                <w:tcPr>
                  <w:tcW w:w="2262" w:type="dxa"/>
                  <w:vAlign w:val="center"/>
                </w:tcPr>
                <w:p w:rsidR="00CC5989" w:rsidRPr="00F916DE" w:rsidRDefault="00CC5989" w:rsidP="00AD77D9">
                  <w:pPr>
                    <w:widowControl w:val="0"/>
                    <w:tabs>
                      <w:tab w:val="left" w:pos="3119"/>
                    </w:tabs>
                    <w:spacing w:before="120"/>
                    <w:ind w:left="-108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916DE">
                    <w:rPr>
                      <w:rFonts w:ascii="Times New Roman" w:hAnsi="Times New Roman"/>
                      <w:sz w:val="24"/>
                      <w:szCs w:val="24"/>
                    </w:rPr>
                    <w:t>«ВОЗДЕРЖАЛСЯ»</w:t>
                  </w:r>
                </w:p>
              </w:tc>
              <w:tc>
                <w:tcPr>
                  <w:tcW w:w="296" w:type="dxa"/>
                </w:tcPr>
                <w:p w:rsidR="00CC5989" w:rsidRPr="00F916DE" w:rsidRDefault="00CC5989" w:rsidP="00E657FB">
                  <w:pPr>
                    <w:widowControl w:val="0"/>
                    <w:tabs>
                      <w:tab w:val="left" w:pos="3119"/>
                    </w:tabs>
                    <w:spacing w:before="12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916D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197" w:type="dxa"/>
                  <w:vAlign w:val="center"/>
                </w:tcPr>
                <w:p w:rsidR="00CC5989" w:rsidRPr="00AD77D9" w:rsidRDefault="006860DF" w:rsidP="00AD77D9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60DF">
                    <w:rPr>
                      <w:rFonts w:ascii="Times New Roman" w:hAnsi="Times New Roman"/>
                      <w:sz w:val="24"/>
                      <w:szCs w:val="24"/>
                    </w:rPr>
                    <w:t>132 464</w:t>
                  </w:r>
                  <w:r w:rsidR="00CC5989" w:rsidRPr="00AD77D9">
                    <w:rPr>
                      <w:rFonts w:ascii="Times New Roman" w:hAnsi="Times New Roman"/>
                      <w:sz w:val="24"/>
                      <w:szCs w:val="24"/>
                    </w:rPr>
                    <w:t xml:space="preserve"> (</w:t>
                  </w:r>
                  <w:r w:rsidRPr="006860DF">
                    <w:rPr>
                      <w:rFonts w:ascii="Times New Roman" w:hAnsi="Times New Roman"/>
                      <w:sz w:val="24"/>
                      <w:szCs w:val="24"/>
                    </w:rPr>
                    <w:t>0.000039</w:t>
                  </w:r>
                  <w:r w:rsidR="00CC5989" w:rsidRPr="00AD77D9">
                    <w:rPr>
                      <w:rFonts w:ascii="Times New Roman" w:hAnsi="Times New Roman"/>
                      <w:sz w:val="24"/>
                      <w:szCs w:val="24"/>
                    </w:rPr>
                    <w:t>%) голосов.</w:t>
                  </w:r>
                </w:p>
              </w:tc>
            </w:tr>
          </w:tbl>
          <w:p w:rsidR="00CC5989" w:rsidRPr="00AD77D9" w:rsidRDefault="00CC5989" w:rsidP="00CC598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AD77D9">
              <w:rPr>
                <w:rFonts w:ascii="Times New Roman" w:hAnsi="Times New Roman"/>
                <w:sz w:val="24"/>
                <w:szCs w:val="24"/>
              </w:rPr>
              <w:t xml:space="preserve">Число голосов, которые не подсчитывались в связи с признанием бюллетеней (в том числе в части голосования по данному вопросу) </w:t>
            </w:r>
            <w:proofErr w:type="gramStart"/>
            <w:r w:rsidRPr="00AD77D9">
              <w:rPr>
                <w:rFonts w:ascii="Times New Roman" w:hAnsi="Times New Roman"/>
                <w:sz w:val="24"/>
                <w:szCs w:val="24"/>
              </w:rPr>
              <w:t>недействительными</w:t>
            </w:r>
            <w:proofErr w:type="gramEnd"/>
            <w:r w:rsidRPr="00AD77D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860DF" w:rsidRPr="006860DF">
              <w:rPr>
                <w:rFonts w:ascii="Times New Roman" w:hAnsi="Times New Roman"/>
                <w:sz w:val="24"/>
                <w:szCs w:val="24"/>
              </w:rPr>
              <w:t>2 777 980</w:t>
            </w:r>
            <w:r w:rsidRPr="00AD77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5989" w:rsidRPr="00F916DE" w:rsidRDefault="00CC5989" w:rsidP="002B5BBA">
            <w:pPr>
              <w:spacing w:before="120" w:after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F916DE">
              <w:rPr>
                <w:rFonts w:ascii="Times New Roman" w:hAnsi="Times New Roman"/>
                <w:b/>
                <w:sz w:val="24"/>
                <w:szCs w:val="24"/>
              </w:rPr>
              <w:t>ПРИНЯТОЕ РЕШЕНИЕ:</w:t>
            </w:r>
          </w:p>
          <w:p w:rsidR="002B5BBA" w:rsidRPr="002B5BBA" w:rsidRDefault="002B5BBA" w:rsidP="002B5BBA">
            <w:pPr>
              <w:widowControl w:val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2B5BBA">
              <w:rPr>
                <w:rFonts w:ascii="Times New Roman" w:hAnsi="Times New Roman"/>
                <w:sz w:val="24"/>
                <w:szCs w:val="24"/>
              </w:rPr>
              <w:t>Внести следующие изменения и дополнения в Устав ПАО «ОАК»:</w:t>
            </w:r>
            <w:r w:rsidR="00FC426A">
              <w:rPr>
                <w:noProof/>
              </w:rPr>
              <w:t xml:space="preserve"> </w:t>
            </w:r>
          </w:p>
          <w:p w:rsidR="002B5BBA" w:rsidRPr="002B5BBA" w:rsidRDefault="002B5BBA" w:rsidP="002B5BBA">
            <w:pPr>
              <w:widowControl w:val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2B5BBA">
              <w:rPr>
                <w:rFonts w:ascii="Times New Roman" w:hAnsi="Times New Roman"/>
                <w:sz w:val="24"/>
                <w:szCs w:val="24"/>
              </w:rPr>
              <w:lastRenderedPageBreak/>
              <w:t>1. Пункт 13.5 статьи 13 Устава изложить в следующей редакции:</w:t>
            </w:r>
          </w:p>
          <w:p w:rsidR="002B5BBA" w:rsidRPr="002B5BBA" w:rsidRDefault="002B5BBA" w:rsidP="002B5BBA">
            <w:pPr>
              <w:widowControl w:val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5BBA">
              <w:rPr>
                <w:rFonts w:ascii="Times New Roman" w:hAnsi="Times New Roman"/>
                <w:sz w:val="24"/>
                <w:szCs w:val="24"/>
              </w:rPr>
              <w:t>«Сообщение о проведении Общего собрания акционеров должно быть направлен</w:t>
            </w:r>
            <w:r w:rsidR="00FC426A">
              <w:rPr>
                <w:rFonts w:ascii="Times New Roman" w:hAnsi="Times New Roman"/>
                <w:sz w:val="24"/>
                <w:szCs w:val="24"/>
              </w:rPr>
              <w:t>о</w:t>
            </w:r>
            <w:r w:rsidRPr="002B5BBA">
              <w:rPr>
                <w:rFonts w:ascii="Times New Roman" w:hAnsi="Times New Roman"/>
                <w:sz w:val="24"/>
                <w:szCs w:val="24"/>
              </w:rPr>
              <w:t xml:space="preserve"> каждому лицу, указанному в списке лиц, имеющих право на участие в Общем собрании акционеров, в письменной форме (заказным письмом), либо вручено такому лицу (или его уполномоченному представителю) под роспись, и дополнительно опубликовано на официальном Интернет-сайте Общества, не позднее, чем за  30 (тридцать) дней до даты его проведения, а сообщение о проведении</w:t>
            </w:r>
            <w:proofErr w:type="gramEnd"/>
            <w:r w:rsidRPr="002B5BBA">
              <w:rPr>
                <w:rFonts w:ascii="Times New Roman" w:hAnsi="Times New Roman"/>
                <w:sz w:val="24"/>
                <w:szCs w:val="24"/>
              </w:rPr>
              <w:t xml:space="preserve"> Общего собрания акционеров, повестка дня которого содержит вопрос о реорганизации Общества - не позднее, чем за 40 (сорок) дней до даты его проведения</w:t>
            </w:r>
            <w:r w:rsidR="00FC42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5989" w:rsidRDefault="002B5BBA" w:rsidP="002B5BBA">
            <w:pPr>
              <w:widowControl w:val="0"/>
              <w:spacing w:after="24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2B5BBA">
              <w:rPr>
                <w:rFonts w:ascii="Times New Roman" w:hAnsi="Times New Roman"/>
                <w:sz w:val="24"/>
                <w:szCs w:val="24"/>
              </w:rPr>
              <w:t>В случаях, предусмотренных пунктами 2 и 8 статьи 53 Федерального закона «Об акционерных обществах», сообщение о проведении внеочередного общего собрания акционеров осуществляется не позднее, чем за 70 дней до даты его проведения.</w:t>
            </w:r>
          </w:p>
          <w:p w:rsidR="00CC5989" w:rsidRPr="00305F75" w:rsidRDefault="00CC5989" w:rsidP="002B5BBA">
            <w:pPr>
              <w:spacing w:after="240" w:line="276" w:lineRule="auto"/>
              <w:ind w:firstLine="708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D203B" w:rsidRPr="004108FA" w:rsidRDefault="007D203B" w:rsidP="005D7BFE">
      <w:pPr>
        <w:rPr>
          <w:rFonts w:ascii="Times New Roman" w:hAnsi="Times New Roman"/>
          <w:sz w:val="24"/>
          <w:szCs w:val="24"/>
        </w:rPr>
      </w:pPr>
      <w:r w:rsidRPr="004108FA">
        <w:rPr>
          <w:rFonts w:ascii="Times New Roman" w:hAnsi="Times New Roman"/>
          <w:sz w:val="24"/>
          <w:szCs w:val="24"/>
        </w:rPr>
        <w:lastRenderedPageBreak/>
        <w:t xml:space="preserve">Председатель </w:t>
      </w:r>
    </w:p>
    <w:p w:rsidR="007D203B" w:rsidRPr="004108FA" w:rsidRDefault="007D203B" w:rsidP="005D7BFE">
      <w:pPr>
        <w:tabs>
          <w:tab w:val="left" w:pos="6521"/>
        </w:tabs>
        <w:rPr>
          <w:rFonts w:ascii="Times New Roman" w:hAnsi="Times New Roman"/>
          <w:sz w:val="24"/>
          <w:szCs w:val="24"/>
        </w:rPr>
      </w:pPr>
      <w:r w:rsidRPr="004108FA">
        <w:rPr>
          <w:rFonts w:ascii="Times New Roman" w:hAnsi="Times New Roman"/>
          <w:sz w:val="24"/>
          <w:szCs w:val="24"/>
        </w:rPr>
        <w:t xml:space="preserve">Общего собрания акционеров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4184"/>
      </w:tblGrid>
      <w:tr w:rsidR="00803D8C" w:rsidRPr="00B26909" w:rsidTr="00714D1E">
        <w:tc>
          <w:tcPr>
            <w:tcW w:w="5954" w:type="dxa"/>
            <w:shd w:val="clear" w:color="auto" w:fill="auto"/>
          </w:tcPr>
          <w:p w:rsidR="00803D8C" w:rsidRPr="004108FA" w:rsidRDefault="002B5BBA" w:rsidP="005D7BF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249CC">
              <w:rPr>
                <w:rFonts w:ascii="Times New Roman" w:hAnsi="Times New Roman"/>
                <w:sz w:val="24"/>
                <w:szCs w:val="24"/>
              </w:rPr>
              <w:t>АО «ОАК»</w:t>
            </w:r>
            <w:r w:rsidR="00803D8C" w:rsidRPr="00410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84" w:type="dxa"/>
            <w:shd w:val="clear" w:color="auto" w:fill="auto"/>
          </w:tcPr>
          <w:p w:rsidR="00803D8C" w:rsidRPr="00B26909" w:rsidRDefault="00803D8C" w:rsidP="00CC598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0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5989">
              <w:rPr>
                <w:rFonts w:ascii="Times New Roman" w:hAnsi="Times New Roman"/>
                <w:sz w:val="24"/>
                <w:szCs w:val="24"/>
              </w:rPr>
              <w:t>Слюсарь Ю.Б.</w:t>
            </w:r>
          </w:p>
        </w:tc>
      </w:tr>
    </w:tbl>
    <w:p w:rsidR="007D203B" w:rsidRPr="004108FA" w:rsidRDefault="007D203B" w:rsidP="005D7BFE">
      <w:pPr>
        <w:tabs>
          <w:tab w:val="left" w:pos="5954"/>
        </w:tabs>
        <w:rPr>
          <w:rFonts w:ascii="Times New Roman" w:hAnsi="Times New Roman"/>
          <w:sz w:val="24"/>
          <w:szCs w:val="24"/>
        </w:rPr>
      </w:pPr>
    </w:p>
    <w:p w:rsidR="007D203B" w:rsidRPr="004108FA" w:rsidRDefault="007D203B" w:rsidP="005D7BFE">
      <w:pPr>
        <w:tabs>
          <w:tab w:val="left" w:pos="5954"/>
        </w:tabs>
        <w:rPr>
          <w:rFonts w:ascii="Times New Roman" w:hAnsi="Times New Roman"/>
          <w:sz w:val="24"/>
          <w:szCs w:val="24"/>
        </w:rPr>
      </w:pPr>
      <w:r w:rsidRPr="004108FA">
        <w:rPr>
          <w:rFonts w:ascii="Times New Roman" w:hAnsi="Times New Roman"/>
          <w:sz w:val="24"/>
          <w:szCs w:val="24"/>
        </w:rPr>
        <w:t xml:space="preserve">Секретарь </w:t>
      </w:r>
    </w:p>
    <w:p w:rsidR="007D203B" w:rsidRPr="004108FA" w:rsidRDefault="007D203B" w:rsidP="005D7BFE">
      <w:pPr>
        <w:tabs>
          <w:tab w:val="left" w:pos="5954"/>
        </w:tabs>
        <w:rPr>
          <w:rFonts w:ascii="Times New Roman" w:hAnsi="Times New Roman"/>
          <w:sz w:val="24"/>
          <w:szCs w:val="24"/>
        </w:rPr>
      </w:pPr>
      <w:r w:rsidRPr="004108FA">
        <w:rPr>
          <w:rFonts w:ascii="Times New Roman" w:hAnsi="Times New Roman"/>
          <w:sz w:val="24"/>
          <w:szCs w:val="24"/>
        </w:rPr>
        <w:t>Общего собрания акционеров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4184"/>
      </w:tblGrid>
      <w:tr w:rsidR="00803D8C" w:rsidRPr="00CC5989" w:rsidTr="00714D1E">
        <w:tc>
          <w:tcPr>
            <w:tcW w:w="5954" w:type="dxa"/>
            <w:shd w:val="clear" w:color="auto" w:fill="auto"/>
          </w:tcPr>
          <w:p w:rsidR="00803D8C" w:rsidRPr="00B26909" w:rsidRDefault="002B5BBA" w:rsidP="005D7BF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249CC">
              <w:rPr>
                <w:rFonts w:ascii="Times New Roman" w:hAnsi="Times New Roman"/>
                <w:sz w:val="24"/>
                <w:szCs w:val="24"/>
              </w:rPr>
              <w:t>АО «ОАК»</w:t>
            </w:r>
            <w:r w:rsidR="00803D8C" w:rsidRPr="00410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84" w:type="dxa"/>
            <w:shd w:val="clear" w:color="auto" w:fill="auto"/>
          </w:tcPr>
          <w:p w:rsidR="00803D8C" w:rsidRPr="00CC5989" w:rsidRDefault="00CC5989" w:rsidP="00B26909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5989">
              <w:rPr>
                <w:rFonts w:ascii="Times New Roman" w:hAnsi="Times New Roman"/>
                <w:sz w:val="24"/>
                <w:szCs w:val="24"/>
              </w:rPr>
              <w:t>Ильичев С.В.</w:t>
            </w:r>
          </w:p>
        </w:tc>
      </w:tr>
    </w:tbl>
    <w:p w:rsidR="000A23A7" w:rsidRPr="004108FA" w:rsidRDefault="000A23A7" w:rsidP="003C5AC5">
      <w:pPr>
        <w:pStyle w:val="a1"/>
        <w:rPr>
          <w:rFonts w:ascii="Times New Roman" w:hAnsi="Times New Roman"/>
          <w:sz w:val="24"/>
          <w:szCs w:val="24"/>
        </w:rPr>
      </w:pPr>
      <w:bookmarkStart w:id="3" w:name="_GoBack"/>
      <w:bookmarkEnd w:id="2"/>
      <w:bookmarkEnd w:id="3"/>
    </w:p>
    <w:sectPr w:rsidR="000A23A7" w:rsidRPr="004108FA">
      <w:headerReference w:type="default" r:id="rId8"/>
      <w:footerReference w:type="even" r:id="rId9"/>
      <w:footerReference w:type="default" r:id="rId10"/>
      <w:pgSz w:w="11907" w:h="16840" w:code="9"/>
      <w:pgMar w:top="851" w:right="851" w:bottom="851" w:left="1134" w:header="567" w:footer="567" w:gutter="0"/>
      <w:cols w:space="170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3A4" w:rsidRDefault="00FD23A4">
      <w:r>
        <w:separator/>
      </w:r>
    </w:p>
  </w:endnote>
  <w:endnote w:type="continuationSeparator" w:id="0">
    <w:p w:rsidR="00FD23A4" w:rsidRDefault="00FD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7F7" w:rsidRDefault="005957F7">
    <w:pPr>
      <w:pStyle w:val="ad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2</w:t>
    </w:r>
    <w:r>
      <w:rPr>
        <w:rStyle w:val="a6"/>
      </w:rPr>
      <w:fldChar w:fldCharType="end"/>
    </w:r>
  </w:p>
  <w:p w:rsidR="005957F7" w:rsidRDefault="005957F7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7F7" w:rsidRDefault="005957F7">
    <w:pPr>
      <w:pStyle w:val="ad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1A97">
      <w:rPr>
        <w:rStyle w:val="a6"/>
        <w:noProof/>
      </w:rPr>
      <w:t>4</w:t>
    </w:r>
    <w:r>
      <w:rPr>
        <w:rStyle w:val="a6"/>
      </w:rPr>
      <w:fldChar w:fldCharType="end"/>
    </w:r>
  </w:p>
  <w:p w:rsidR="005957F7" w:rsidRDefault="005957F7">
    <w:pPr>
      <w:pStyle w:val="ad"/>
      <w:ind w:right="360" w:firstLine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3A4" w:rsidRDefault="00FD23A4">
      <w:r>
        <w:separator/>
      </w:r>
    </w:p>
  </w:footnote>
  <w:footnote w:type="continuationSeparator" w:id="0">
    <w:p w:rsidR="00FD23A4" w:rsidRDefault="00FD2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7F7" w:rsidRDefault="005957F7">
    <w:pPr>
      <w:pStyle w:val="a5"/>
      <w:framePr w:wrap="around" w:vAnchor="text" w:hAnchor="margin" w:xAlign="center" w:y="1"/>
      <w:rPr>
        <w:rStyle w:val="a6"/>
      </w:rPr>
    </w:pPr>
  </w:p>
  <w:p w:rsidR="005957F7" w:rsidRDefault="005957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9C4B36"/>
    <w:lvl w:ilvl="0">
      <w:numFmt w:val="decimal"/>
      <w:pStyle w:val="a"/>
      <w:lvlText w:val="*"/>
      <w:lvlJc w:val="left"/>
    </w:lvl>
  </w:abstractNum>
  <w:abstractNum w:abstractNumId="1">
    <w:nsid w:val="7DF61807"/>
    <w:multiLevelType w:val="hybridMultilevel"/>
    <w:tmpl w:val="BA22316A"/>
    <w:lvl w:ilvl="0" w:tplc="058C1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7C"/>
    <w:rsid w:val="00023E4B"/>
    <w:rsid w:val="000320C9"/>
    <w:rsid w:val="00040D7C"/>
    <w:rsid w:val="00041C09"/>
    <w:rsid w:val="00060181"/>
    <w:rsid w:val="00075322"/>
    <w:rsid w:val="00094CE2"/>
    <w:rsid w:val="000A0644"/>
    <w:rsid w:val="000A23A7"/>
    <w:rsid w:val="000A5768"/>
    <w:rsid w:val="000C138F"/>
    <w:rsid w:val="000C6EC3"/>
    <w:rsid w:val="000C7189"/>
    <w:rsid w:val="000C71C5"/>
    <w:rsid w:val="000D005D"/>
    <w:rsid w:val="000E03AA"/>
    <w:rsid w:val="000E07C1"/>
    <w:rsid w:val="000E4831"/>
    <w:rsid w:val="000F1B2B"/>
    <w:rsid w:val="000F2240"/>
    <w:rsid w:val="000F2AAA"/>
    <w:rsid w:val="000F75FB"/>
    <w:rsid w:val="00107688"/>
    <w:rsid w:val="001342B3"/>
    <w:rsid w:val="00147D84"/>
    <w:rsid w:val="001516EF"/>
    <w:rsid w:val="001554B6"/>
    <w:rsid w:val="0015618E"/>
    <w:rsid w:val="001902AA"/>
    <w:rsid w:val="00191A40"/>
    <w:rsid w:val="00192B3D"/>
    <w:rsid w:val="001C2792"/>
    <w:rsid w:val="001C530F"/>
    <w:rsid w:val="001E50BE"/>
    <w:rsid w:val="002079D4"/>
    <w:rsid w:val="00211BA3"/>
    <w:rsid w:val="00220095"/>
    <w:rsid w:val="00224910"/>
    <w:rsid w:val="002273EB"/>
    <w:rsid w:val="00230559"/>
    <w:rsid w:val="00254237"/>
    <w:rsid w:val="0026097C"/>
    <w:rsid w:val="00261EA3"/>
    <w:rsid w:val="00271C75"/>
    <w:rsid w:val="00273064"/>
    <w:rsid w:val="00275B2C"/>
    <w:rsid w:val="00285E3E"/>
    <w:rsid w:val="002A2DE6"/>
    <w:rsid w:val="002B5BBA"/>
    <w:rsid w:val="002B5E65"/>
    <w:rsid w:val="002C1210"/>
    <w:rsid w:val="002C5640"/>
    <w:rsid w:val="002E6FD7"/>
    <w:rsid w:val="00305F75"/>
    <w:rsid w:val="00322CAB"/>
    <w:rsid w:val="003450FD"/>
    <w:rsid w:val="00353B08"/>
    <w:rsid w:val="00355ED4"/>
    <w:rsid w:val="00360FDA"/>
    <w:rsid w:val="00371D6D"/>
    <w:rsid w:val="00382F8A"/>
    <w:rsid w:val="00390F47"/>
    <w:rsid w:val="00390F8A"/>
    <w:rsid w:val="0039617C"/>
    <w:rsid w:val="00396207"/>
    <w:rsid w:val="003A0F03"/>
    <w:rsid w:val="003B08D6"/>
    <w:rsid w:val="003B4A5C"/>
    <w:rsid w:val="003B6DBC"/>
    <w:rsid w:val="003C5AC5"/>
    <w:rsid w:val="003C746A"/>
    <w:rsid w:val="00405A91"/>
    <w:rsid w:val="004108FA"/>
    <w:rsid w:val="00410C78"/>
    <w:rsid w:val="00420D85"/>
    <w:rsid w:val="004259BC"/>
    <w:rsid w:val="004523C4"/>
    <w:rsid w:val="004623F5"/>
    <w:rsid w:val="004968B7"/>
    <w:rsid w:val="004A1AD4"/>
    <w:rsid w:val="004A41C2"/>
    <w:rsid w:val="004B7932"/>
    <w:rsid w:val="004C0DDD"/>
    <w:rsid w:val="004D09F7"/>
    <w:rsid w:val="004E27E5"/>
    <w:rsid w:val="004F030B"/>
    <w:rsid w:val="004F3A5E"/>
    <w:rsid w:val="004F6C35"/>
    <w:rsid w:val="0051664A"/>
    <w:rsid w:val="00520E84"/>
    <w:rsid w:val="005254B8"/>
    <w:rsid w:val="0052555E"/>
    <w:rsid w:val="00527608"/>
    <w:rsid w:val="00542334"/>
    <w:rsid w:val="00552A03"/>
    <w:rsid w:val="00555723"/>
    <w:rsid w:val="00583A97"/>
    <w:rsid w:val="00584C32"/>
    <w:rsid w:val="00586140"/>
    <w:rsid w:val="005957F7"/>
    <w:rsid w:val="0059691E"/>
    <w:rsid w:val="005A2A55"/>
    <w:rsid w:val="005A40A1"/>
    <w:rsid w:val="005B295A"/>
    <w:rsid w:val="005B5ED5"/>
    <w:rsid w:val="005C5EDA"/>
    <w:rsid w:val="005D322B"/>
    <w:rsid w:val="005D7BFE"/>
    <w:rsid w:val="005E230C"/>
    <w:rsid w:val="005E60E0"/>
    <w:rsid w:val="005F62AF"/>
    <w:rsid w:val="005F728A"/>
    <w:rsid w:val="00610D2F"/>
    <w:rsid w:val="00635EAE"/>
    <w:rsid w:val="0064052F"/>
    <w:rsid w:val="006437E1"/>
    <w:rsid w:val="00647EF9"/>
    <w:rsid w:val="00651976"/>
    <w:rsid w:val="0065360D"/>
    <w:rsid w:val="00661A97"/>
    <w:rsid w:val="00661BD6"/>
    <w:rsid w:val="00673EF3"/>
    <w:rsid w:val="006766FA"/>
    <w:rsid w:val="00681A88"/>
    <w:rsid w:val="006860DF"/>
    <w:rsid w:val="00692EB4"/>
    <w:rsid w:val="006A08C0"/>
    <w:rsid w:val="006A149C"/>
    <w:rsid w:val="006B2C5B"/>
    <w:rsid w:val="006B4019"/>
    <w:rsid w:val="006B7E29"/>
    <w:rsid w:val="006C059F"/>
    <w:rsid w:val="006C060E"/>
    <w:rsid w:val="006D5BF6"/>
    <w:rsid w:val="00714D1E"/>
    <w:rsid w:val="0073664E"/>
    <w:rsid w:val="00740B95"/>
    <w:rsid w:val="007460DD"/>
    <w:rsid w:val="007515AF"/>
    <w:rsid w:val="00751CC4"/>
    <w:rsid w:val="00756574"/>
    <w:rsid w:val="00780C70"/>
    <w:rsid w:val="007846EE"/>
    <w:rsid w:val="00787646"/>
    <w:rsid w:val="007A7180"/>
    <w:rsid w:val="007B2B44"/>
    <w:rsid w:val="007C0E0B"/>
    <w:rsid w:val="007D203B"/>
    <w:rsid w:val="007E76BD"/>
    <w:rsid w:val="007F4CA1"/>
    <w:rsid w:val="00803D8C"/>
    <w:rsid w:val="0080592E"/>
    <w:rsid w:val="0080753E"/>
    <w:rsid w:val="00812A0D"/>
    <w:rsid w:val="008206EB"/>
    <w:rsid w:val="00821AD6"/>
    <w:rsid w:val="008277A7"/>
    <w:rsid w:val="00827EBB"/>
    <w:rsid w:val="00847C9F"/>
    <w:rsid w:val="008537AC"/>
    <w:rsid w:val="008648C6"/>
    <w:rsid w:val="00876602"/>
    <w:rsid w:val="0089025B"/>
    <w:rsid w:val="00892F67"/>
    <w:rsid w:val="008A3363"/>
    <w:rsid w:val="008A493E"/>
    <w:rsid w:val="008C0A54"/>
    <w:rsid w:val="008C21C4"/>
    <w:rsid w:val="008C6AF8"/>
    <w:rsid w:val="008F637A"/>
    <w:rsid w:val="00903C8D"/>
    <w:rsid w:val="009116EF"/>
    <w:rsid w:val="0093375B"/>
    <w:rsid w:val="00941809"/>
    <w:rsid w:val="00950869"/>
    <w:rsid w:val="00952495"/>
    <w:rsid w:val="00966BE9"/>
    <w:rsid w:val="009675FD"/>
    <w:rsid w:val="00974E63"/>
    <w:rsid w:val="009809E6"/>
    <w:rsid w:val="0098281F"/>
    <w:rsid w:val="00997860"/>
    <w:rsid w:val="00997F6C"/>
    <w:rsid w:val="009A2DE5"/>
    <w:rsid w:val="009A4CD2"/>
    <w:rsid w:val="009B0F02"/>
    <w:rsid w:val="009B76AC"/>
    <w:rsid w:val="009C186A"/>
    <w:rsid w:val="009C1DE3"/>
    <w:rsid w:val="009C6CE5"/>
    <w:rsid w:val="009D7220"/>
    <w:rsid w:val="009E26C4"/>
    <w:rsid w:val="009F6D0A"/>
    <w:rsid w:val="00A201AC"/>
    <w:rsid w:val="00A27276"/>
    <w:rsid w:val="00A30EE3"/>
    <w:rsid w:val="00A33451"/>
    <w:rsid w:val="00A34A71"/>
    <w:rsid w:val="00A5342E"/>
    <w:rsid w:val="00A5477F"/>
    <w:rsid w:val="00A619E5"/>
    <w:rsid w:val="00A621E4"/>
    <w:rsid w:val="00A72FF4"/>
    <w:rsid w:val="00A75B1D"/>
    <w:rsid w:val="00A91233"/>
    <w:rsid w:val="00AA180A"/>
    <w:rsid w:val="00AA3A7B"/>
    <w:rsid w:val="00AB28D0"/>
    <w:rsid w:val="00AC3D51"/>
    <w:rsid w:val="00AD77D9"/>
    <w:rsid w:val="00AE3571"/>
    <w:rsid w:val="00AE5485"/>
    <w:rsid w:val="00B16E66"/>
    <w:rsid w:val="00B22E27"/>
    <w:rsid w:val="00B26909"/>
    <w:rsid w:val="00B355CE"/>
    <w:rsid w:val="00B40390"/>
    <w:rsid w:val="00B42DBB"/>
    <w:rsid w:val="00B573E3"/>
    <w:rsid w:val="00B73F35"/>
    <w:rsid w:val="00B82551"/>
    <w:rsid w:val="00B96DD5"/>
    <w:rsid w:val="00B979D7"/>
    <w:rsid w:val="00BA3C96"/>
    <w:rsid w:val="00BB3482"/>
    <w:rsid w:val="00BB57F9"/>
    <w:rsid w:val="00BC4EB4"/>
    <w:rsid w:val="00BD03FE"/>
    <w:rsid w:val="00BD0750"/>
    <w:rsid w:val="00BE025F"/>
    <w:rsid w:val="00BF0EB1"/>
    <w:rsid w:val="00BF1DB0"/>
    <w:rsid w:val="00BF27BF"/>
    <w:rsid w:val="00C1634E"/>
    <w:rsid w:val="00C17BCB"/>
    <w:rsid w:val="00C242AB"/>
    <w:rsid w:val="00C249CC"/>
    <w:rsid w:val="00C563B7"/>
    <w:rsid w:val="00C63185"/>
    <w:rsid w:val="00C907CB"/>
    <w:rsid w:val="00C97FCD"/>
    <w:rsid w:val="00CC001C"/>
    <w:rsid w:val="00CC20E6"/>
    <w:rsid w:val="00CC5989"/>
    <w:rsid w:val="00CE1CC6"/>
    <w:rsid w:val="00CF2551"/>
    <w:rsid w:val="00CF3B7E"/>
    <w:rsid w:val="00CF5FED"/>
    <w:rsid w:val="00CF6761"/>
    <w:rsid w:val="00CF6B8D"/>
    <w:rsid w:val="00D24E11"/>
    <w:rsid w:val="00D25233"/>
    <w:rsid w:val="00D36FC8"/>
    <w:rsid w:val="00D3763B"/>
    <w:rsid w:val="00D4363F"/>
    <w:rsid w:val="00D4682E"/>
    <w:rsid w:val="00D4732C"/>
    <w:rsid w:val="00D53585"/>
    <w:rsid w:val="00D719FF"/>
    <w:rsid w:val="00D721E7"/>
    <w:rsid w:val="00D95ACC"/>
    <w:rsid w:val="00DA4DA4"/>
    <w:rsid w:val="00DA513B"/>
    <w:rsid w:val="00DB6F42"/>
    <w:rsid w:val="00DC13B7"/>
    <w:rsid w:val="00DC19B0"/>
    <w:rsid w:val="00DC5E48"/>
    <w:rsid w:val="00DD590C"/>
    <w:rsid w:val="00DE7B7B"/>
    <w:rsid w:val="00DF4EB3"/>
    <w:rsid w:val="00E1463A"/>
    <w:rsid w:val="00E16895"/>
    <w:rsid w:val="00E16B75"/>
    <w:rsid w:val="00E26DF9"/>
    <w:rsid w:val="00E30266"/>
    <w:rsid w:val="00E3178E"/>
    <w:rsid w:val="00E657FB"/>
    <w:rsid w:val="00E717A3"/>
    <w:rsid w:val="00E84A58"/>
    <w:rsid w:val="00E85A32"/>
    <w:rsid w:val="00E92763"/>
    <w:rsid w:val="00E9514A"/>
    <w:rsid w:val="00E9532C"/>
    <w:rsid w:val="00EB414A"/>
    <w:rsid w:val="00EB5367"/>
    <w:rsid w:val="00EB5577"/>
    <w:rsid w:val="00EC5370"/>
    <w:rsid w:val="00ED65E3"/>
    <w:rsid w:val="00EE0DB1"/>
    <w:rsid w:val="00EF7D12"/>
    <w:rsid w:val="00F04F62"/>
    <w:rsid w:val="00F06093"/>
    <w:rsid w:val="00F11413"/>
    <w:rsid w:val="00F16916"/>
    <w:rsid w:val="00F230B3"/>
    <w:rsid w:val="00F261F5"/>
    <w:rsid w:val="00F27467"/>
    <w:rsid w:val="00F32770"/>
    <w:rsid w:val="00F35BEF"/>
    <w:rsid w:val="00F4144B"/>
    <w:rsid w:val="00F44EA6"/>
    <w:rsid w:val="00F6493C"/>
    <w:rsid w:val="00F71F96"/>
    <w:rsid w:val="00F75A60"/>
    <w:rsid w:val="00F804FD"/>
    <w:rsid w:val="00F84FF2"/>
    <w:rsid w:val="00F916DE"/>
    <w:rsid w:val="00F94651"/>
    <w:rsid w:val="00F946B5"/>
    <w:rsid w:val="00FA0CB6"/>
    <w:rsid w:val="00FA7D43"/>
    <w:rsid w:val="00FC426A"/>
    <w:rsid w:val="00FC74C9"/>
    <w:rsid w:val="00FC7FD2"/>
    <w:rsid w:val="00FD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2"/>
    </w:rPr>
  </w:style>
  <w:style w:type="paragraph" w:styleId="1">
    <w:name w:val="heading 1"/>
    <w:aliases w:val="Глава"/>
    <w:basedOn w:val="a0"/>
    <w:next w:val="a1"/>
    <w:qFormat/>
    <w:pPr>
      <w:keepNext/>
      <w:pageBreakBefore/>
      <w:spacing w:after="240"/>
      <w:jc w:val="center"/>
      <w:outlineLvl w:val="0"/>
    </w:pPr>
    <w:rPr>
      <w:rFonts w:ascii="Times New Roman" w:hAnsi="Times New Roman"/>
      <w:b/>
      <w:caps/>
      <w:kern w:val="28"/>
      <w:sz w:val="32"/>
    </w:rPr>
  </w:style>
  <w:style w:type="paragraph" w:styleId="2">
    <w:name w:val="heading 2"/>
    <w:aliases w:val="Раздел"/>
    <w:basedOn w:val="a0"/>
    <w:next w:val="a1"/>
    <w:qFormat/>
    <w:pPr>
      <w:keepNext/>
      <w:keepLines/>
      <w:spacing w:after="240"/>
      <w:jc w:val="center"/>
      <w:outlineLvl w:val="1"/>
    </w:pPr>
    <w:rPr>
      <w:rFonts w:ascii="Times New Roman" w:hAnsi="Times New Roman"/>
      <w:b/>
      <w:caps/>
      <w:kern w:val="20"/>
      <w:sz w:val="28"/>
    </w:rPr>
  </w:style>
  <w:style w:type="paragraph" w:styleId="3">
    <w:name w:val="heading 3"/>
    <w:aliases w:val="Подраздел"/>
    <w:basedOn w:val="a0"/>
    <w:next w:val="a1"/>
    <w:qFormat/>
    <w:pPr>
      <w:keepNext/>
      <w:keepLines/>
      <w:spacing w:after="120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aliases w:val="Дополнительный"/>
    <w:basedOn w:val="a0"/>
    <w:next w:val="a1"/>
    <w:qFormat/>
    <w:pPr>
      <w:keepNext/>
      <w:keepLines/>
      <w:spacing w:after="60"/>
      <w:jc w:val="center"/>
      <w:outlineLvl w:val="3"/>
    </w:pPr>
    <w:rPr>
      <w:b/>
      <w:kern w:val="20"/>
      <w:sz w:val="24"/>
    </w:rPr>
  </w:style>
  <w:style w:type="paragraph" w:styleId="5">
    <w:name w:val="heading 5"/>
    <w:aliases w:val="Номер главы"/>
    <w:basedOn w:val="a0"/>
    <w:next w:val="a1"/>
    <w:qFormat/>
    <w:pPr>
      <w:keepNext/>
      <w:pageBreakBefore/>
      <w:spacing w:after="240"/>
      <w:jc w:val="center"/>
      <w:outlineLvl w:val="4"/>
    </w:pPr>
    <w:rPr>
      <w:rFonts w:ascii="Times New Roman" w:hAnsi="Times New Roman"/>
      <w:b/>
      <w:caps/>
      <w:kern w:val="20"/>
    </w:rPr>
  </w:style>
  <w:style w:type="paragraph" w:styleId="6">
    <w:name w:val="heading 6"/>
    <w:basedOn w:val="a0"/>
    <w:next w:val="a1"/>
    <w:qFormat/>
    <w:pPr>
      <w:spacing w:before="240" w:after="60"/>
      <w:outlineLvl w:val="5"/>
    </w:pPr>
    <w:rPr>
      <w:b/>
      <w:caps/>
      <w:kern w:val="20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pPr>
      <w:ind w:firstLine="567"/>
    </w:pPr>
  </w:style>
  <w:style w:type="paragraph" w:styleId="a5">
    <w:name w:val="header"/>
    <w:basedOn w:val="a0"/>
    <w:pPr>
      <w:tabs>
        <w:tab w:val="center" w:pos="4536"/>
        <w:tab w:val="right" w:pos="9072"/>
      </w:tabs>
      <w:jc w:val="left"/>
    </w:pPr>
  </w:style>
  <w:style w:type="character" w:styleId="a6">
    <w:name w:val="page number"/>
    <w:rPr>
      <w:rFonts w:ascii="Courier New" w:hAnsi="Courier New"/>
      <w:sz w:val="20"/>
    </w:rPr>
  </w:style>
  <w:style w:type="paragraph" w:styleId="10">
    <w:name w:val="toc 1"/>
    <w:aliases w:val="ОГлава"/>
    <w:basedOn w:val="a0"/>
    <w:next w:val="a0"/>
    <w:semiHidden/>
    <w:pPr>
      <w:keepNext/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0">
    <w:name w:val="toc 2"/>
    <w:aliases w:val="ОРаздел"/>
    <w:basedOn w:val="2"/>
    <w:next w:val="a0"/>
    <w:semiHidden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0">
    <w:name w:val="toc 3"/>
    <w:aliases w:val="ОПодраздел"/>
    <w:basedOn w:val="a0"/>
    <w:next w:val="a0"/>
    <w:semiHidden/>
    <w:pPr>
      <w:tabs>
        <w:tab w:val="right" w:leader="underscore" w:pos="6463"/>
      </w:tabs>
      <w:ind w:left="567"/>
      <w:jc w:val="left"/>
    </w:pPr>
    <w:rPr>
      <w:kern w:val="20"/>
    </w:rPr>
  </w:style>
  <w:style w:type="paragraph" w:styleId="40">
    <w:name w:val="toc 4"/>
    <w:aliases w:val="ОВведение"/>
    <w:basedOn w:val="10"/>
    <w:next w:val="a0"/>
    <w:semiHidden/>
    <w:pPr>
      <w:pageBreakBefore/>
      <w:spacing w:before="120"/>
    </w:pPr>
  </w:style>
  <w:style w:type="paragraph" w:styleId="50">
    <w:name w:val="toc 5"/>
    <w:aliases w:val="ОПриложение"/>
    <w:basedOn w:val="10"/>
    <w:next w:val="a0"/>
    <w:semiHidden/>
  </w:style>
  <w:style w:type="table" w:styleId="a7">
    <w:name w:val="Table Grid"/>
    <w:basedOn w:val="a3"/>
    <w:rsid w:val="00355ED4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70">
    <w:name w:val="toc 7"/>
    <w:basedOn w:val="a0"/>
    <w:next w:val="a0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0">
    <w:name w:val="toc 8"/>
    <w:basedOn w:val="a0"/>
    <w:next w:val="a0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0">
    <w:name w:val="toc 9"/>
    <w:basedOn w:val="a0"/>
    <w:next w:val="a0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8">
    <w:name w:val="Subtitle"/>
    <w:basedOn w:val="a0"/>
    <w:qFormat/>
    <w:pPr>
      <w:spacing w:after="60"/>
      <w:jc w:val="center"/>
    </w:pPr>
    <w:rPr>
      <w:i/>
      <w:sz w:val="24"/>
    </w:rPr>
  </w:style>
  <w:style w:type="character" w:customStyle="1" w:styleId="a9">
    <w:name w:val="Горячие клавиши"/>
    <w:rPr>
      <w:i/>
      <w:sz w:val="24"/>
    </w:rPr>
  </w:style>
  <w:style w:type="character" w:customStyle="1" w:styleId="aa">
    <w:name w:val="Определения"/>
    <w:rPr>
      <w:rFonts w:ascii="Courier New" w:hAnsi="Courier New"/>
      <w:i/>
      <w:caps/>
      <w:sz w:val="24"/>
      <w:u w:val="none"/>
    </w:rPr>
  </w:style>
  <w:style w:type="character" w:customStyle="1" w:styleId="ab">
    <w:name w:val="Примечание"/>
    <w:rPr>
      <w:rFonts w:ascii="Courier New" w:hAnsi="Courier New"/>
      <w:b/>
      <w:sz w:val="24"/>
    </w:rPr>
  </w:style>
  <w:style w:type="paragraph" w:customStyle="1" w:styleId="ac">
    <w:name w:val="Абзац примечания"/>
    <w:basedOn w:val="a1"/>
    <w:next w:val="a1"/>
    <w:pPr>
      <w:ind w:left="567" w:hanging="567"/>
    </w:pPr>
  </w:style>
  <w:style w:type="paragraph" w:styleId="ad">
    <w:name w:val="footer"/>
    <w:basedOn w:val="a0"/>
    <w:pPr>
      <w:tabs>
        <w:tab w:val="center" w:pos="4536"/>
        <w:tab w:val="right" w:pos="9072"/>
      </w:tabs>
      <w:jc w:val="left"/>
    </w:pPr>
    <w:rPr>
      <w:sz w:val="20"/>
    </w:rPr>
  </w:style>
  <w:style w:type="paragraph" w:styleId="a">
    <w:name w:val="List"/>
    <w:aliases w:val="Список действий"/>
    <w:basedOn w:val="a0"/>
    <w:pPr>
      <w:numPr>
        <w:numId w:val="1"/>
      </w:numPr>
      <w:ind w:left="284" w:hanging="284"/>
    </w:pPr>
  </w:style>
  <w:style w:type="paragraph" w:customStyle="1" w:styleId="ae">
    <w:name w:val="Основной с отступом"/>
    <w:basedOn w:val="a1"/>
    <w:pPr>
      <w:ind w:left="567" w:firstLine="0"/>
    </w:pPr>
  </w:style>
  <w:style w:type="paragraph" w:customStyle="1" w:styleId="af">
    <w:name w:val="Пример"/>
    <w:basedOn w:val="a1"/>
    <w:next w:val="a0"/>
    <w:pPr>
      <w:keepNext/>
      <w:widowControl w:val="0"/>
      <w:ind w:firstLine="0"/>
    </w:pPr>
    <w:rPr>
      <w:b/>
    </w:rPr>
  </w:style>
  <w:style w:type="paragraph" w:customStyle="1" w:styleId="af0">
    <w:name w:val="Например"/>
    <w:basedOn w:val="a1"/>
    <w:next w:val="a0"/>
    <w:pPr>
      <w:keepNext/>
      <w:widowControl w:val="0"/>
      <w:ind w:firstLine="0"/>
    </w:pPr>
    <w:rPr>
      <w:rFonts w:ascii="Arial" w:hAnsi="Arial"/>
      <w:b/>
    </w:rPr>
  </w:style>
  <w:style w:type="paragraph" w:customStyle="1" w:styleId="af1">
    <w:name w:val="Функция"/>
    <w:basedOn w:val="a0"/>
    <w:pPr>
      <w:keepNext/>
      <w:jc w:val="left"/>
    </w:pPr>
    <w:rPr>
      <w:i/>
    </w:rPr>
  </w:style>
  <w:style w:type="paragraph" w:customStyle="1" w:styleId="af2">
    <w:name w:val="Нумерованный"/>
    <w:basedOn w:val="a1"/>
  </w:style>
  <w:style w:type="paragraph" w:customStyle="1" w:styleId="af3">
    <w:name w:val="Рисунок"/>
    <w:basedOn w:val="a1"/>
    <w:next w:val="a1"/>
    <w:pPr>
      <w:keepNext/>
      <w:keepLines/>
      <w:widowControl w:val="0"/>
      <w:ind w:firstLine="0"/>
      <w:jc w:val="center"/>
    </w:pPr>
  </w:style>
  <w:style w:type="paragraph" w:styleId="af4">
    <w:name w:val="caption"/>
    <w:basedOn w:val="a0"/>
    <w:next w:val="a0"/>
    <w:qFormat/>
    <w:pPr>
      <w:spacing w:before="120" w:after="120"/>
    </w:pPr>
    <w:rPr>
      <w:b/>
      <w:sz w:val="24"/>
    </w:rPr>
  </w:style>
  <w:style w:type="paragraph" w:styleId="60">
    <w:name w:val="toc 6"/>
    <w:basedOn w:val="a0"/>
    <w:next w:val="a0"/>
    <w:semiHidden/>
    <w:pPr>
      <w:tabs>
        <w:tab w:val="right" w:leader="dot" w:pos="9922"/>
      </w:tabs>
      <w:ind w:left="1100"/>
    </w:pPr>
  </w:style>
  <w:style w:type="paragraph" w:styleId="af5">
    <w:name w:val="Document Map"/>
    <w:basedOn w:val="a0"/>
    <w:semiHidden/>
    <w:pPr>
      <w:shd w:val="clear" w:color="auto" w:fill="000080"/>
    </w:pPr>
    <w:rPr>
      <w:rFonts w:ascii="Times New Roman" w:hAnsi="Times New Roman" w:cs="Tahoma"/>
      <w:sz w:val="18"/>
    </w:rPr>
  </w:style>
  <w:style w:type="character" w:customStyle="1" w:styleId="af6">
    <w:name w:val="Текст примечания Знак"/>
    <w:link w:val="af7"/>
    <w:locked/>
    <w:rsid w:val="00A619E5"/>
    <w:rPr>
      <w:rFonts w:ascii="Arial" w:hAnsi="Arial"/>
      <w:lang w:val="x-none" w:eastAsia="x-none" w:bidi="ar-SA"/>
    </w:rPr>
  </w:style>
  <w:style w:type="paragraph" w:styleId="af7">
    <w:name w:val="annotation text"/>
    <w:basedOn w:val="a0"/>
    <w:link w:val="af6"/>
    <w:rsid w:val="00A619E5"/>
    <w:pPr>
      <w:textAlignment w:val="auto"/>
    </w:pPr>
    <w:rPr>
      <w:rFonts w:ascii="Arial" w:hAnsi="Arial"/>
      <w:sz w:val="20"/>
      <w:lang w:val="x-none" w:eastAsia="x-none"/>
    </w:rPr>
  </w:style>
  <w:style w:type="character" w:styleId="af8">
    <w:name w:val="annotation reference"/>
    <w:rsid w:val="00A619E5"/>
    <w:rPr>
      <w:sz w:val="16"/>
      <w:szCs w:val="16"/>
    </w:rPr>
  </w:style>
  <w:style w:type="paragraph" w:styleId="af9">
    <w:name w:val="Balloon Text"/>
    <w:basedOn w:val="a0"/>
    <w:semiHidden/>
    <w:rsid w:val="00A619E5"/>
    <w:rPr>
      <w:rFonts w:ascii="Tahoma" w:hAnsi="Tahoma" w:cs="Tahoma"/>
      <w:sz w:val="16"/>
      <w:szCs w:val="16"/>
    </w:rPr>
  </w:style>
  <w:style w:type="character" w:styleId="afa">
    <w:name w:val="Hyperlink"/>
    <w:rsid w:val="007D20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2"/>
    </w:rPr>
  </w:style>
  <w:style w:type="paragraph" w:styleId="1">
    <w:name w:val="heading 1"/>
    <w:aliases w:val="Глава"/>
    <w:basedOn w:val="a0"/>
    <w:next w:val="a1"/>
    <w:qFormat/>
    <w:pPr>
      <w:keepNext/>
      <w:pageBreakBefore/>
      <w:spacing w:after="240"/>
      <w:jc w:val="center"/>
      <w:outlineLvl w:val="0"/>
    </w:pPr>
    <w:rPr>
      <w:rFonts w:ascii="Times New Roman" w:hAnsi="Times New Roman"/>
      <w:b/>
      <w:caps/>
      <w:kern w:val="28"/>
      <w:sz w:val="32"/>
    </w:rPr>
  </w:style>
  <w:style w:type="paragraph" w:styleId="2">
    <w:name w:val="heading 2"/>
    <w:aliases w:val="Раздел"/>
    <w:basedOn w:val="a0"/>
    <w:next w:val="a1"/>
    <w:qFormat/>
    <w:pPr>
      <w:keepNext/>
      <w:keepLines/>
      <w:spacing w:after="240"/>
      <w:jc w:val="center"/>
      <w:outlineLvl w:val="1"/>
    </w:pPr>
    <w:rPr>
      <w:rFonts w:ascii="Times New Roman" w:hAnsi="Times New Roman"/>
      <w:b/>
      <w:caps/>
      <w:kern w:val="20"/>
      <w:sz w:val="28"/>
    </w:rPr>
  </w:style>
  <w:style w:type="paragraph" w:styleId="3">
    <w:name w:val="heading 3"/>
    <w:aliases w:val="Подраздел"/>
    <w:basedOn w:val="a0"/>
    <w:next w:val="a1"/>
    <w:qFormat/>
    <w:pPr>
      <w:keepNext/>
      <w:keepLines/>
      <w:spacing w:after="120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aliases w:val="Дополнительный"/>
    <w:basedOn w:val="a0"/>
    <w:next w:val="a1"/>
    <w:qFormat/>
    <w:pPr>
      <w:keepNext/>
      <w:keepLines/>
      <w:spacing w:after="60"/>
      <w:jc w:val="center"/>
      <w:outlineLvl w:val="3"/>
    </w:pPr>
    <w:rPr>
      <w:b/>
      <w:kern w:val="20"/>
      <w:sz w:val="24"/>
    </w:rPr>
  </w:style>
  <w:style w:type="paragraph" w:styleId="5">
    <w:name w:val="heading 5"/>
    <w:aliases w:val="Номер главы"/>
    <w:basedOn w:val="a0"/>
    <w:next w:val="a1"/>
    <w:qFormat/>
    <w:pPr>
      <w:keepNext/>
      <w:pageBreakBefore/>
      <w:spacing w:after="240"/>
      <w:jc w:val="center"/>
      <w:outlineLvl w:val="4"/>
    </w:pPr>
    <w:rPr>
      <w:rFonts w:ascii="Times New Roman" w:hAnsi="Times New Roman"/>
      <w:b/>
      <w:caps/>
      <w:kern w:val="20"/>
    </w:rPr>
  </w:style>
  <w:style w:type="paragraph" w:styleId="6">
    <w:name w:val="heading 6"/>
    <w:basedOn w:val="a0"/>
    <w:next w:val="a1"/>
    <w:qFormat/>
    <w:pPr>
      <w:spacing w:before="240" w:after="60"/>
      <w:outlineLvl w:val="5"/>
    </w:pPr>
    <w:rPr>
      <w:b/>
      <w:caps/>
      <w:kern w:val="20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pPr>
      <w:ind w:firstLine="567"/>
    </w:pPr>
  </w:style>
  <w:style w:type="paragraph" w:styleId="a5">
    <w:name w:val="header"/>
    <w:basedOn w:val="a0"/>
    <w:pPr>
      <w:tabs>
        <w:tab w:val="center" w:pos="4536"/>
        <w:tab w:val="right" w:pos="9072"/>
      </w:tabs>
      <w:jc w:val="left"/>
    </w:pPr>
  </w:style>
  <w:style w:type="character" w:styleId="a6">
    <w:name w:val="page number"/>
    <w:rPr>
      <w:rFonts w:ascii="Courier New" w:hAnsi="Courier New"/>
      <w:sz w:val="20"/>
    </w:rPr>
  </w:style>
  <w:style w:type="paragraph" w:styleId="10">
    <w:name w:val="toc 1"/>
    <w:aliases w:val="ОГлава"/>
    <w:basedOn w:val="a0"/>
    <w:next w:val="a0"/>
    <w:semiHidden/>
    <w:pPr>
      <w:keepNext/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0">
    <w:name w:val="toc 2"/>
    <w:aliases w:val="ОРаздел"/>
    <w:basedOn w:val="2"/>
    <w:next w:val="a0"/>
    <w:semiHidden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0">
    <w:name w:val="toc 3"/>
    <w:aliases w:val="ОПодраздел"/>
    <w:basedOn w:val="a0"/>
    <w:next w:val="a0"/>
    <w:semiHidden/>
    <w:pPr>
      <w:tabs>
        <w:tab w:val="right" w:leader="underscore" w:pos="6463"/>
      </w:tabs>
      <w:ind w:left="567"/>
      <w:jc w:val="left"/>
    </w:pPr>
    <w:rPr>
      <w:kern w:val="20"/>
    </w:rPr>
  </w:style>
  <w:style w:type="paragraph" w:styleId="40">
    <w:name w:val="toc 4"/>
    <w:aliases w:val="ОВведение"/>
    <w:basedOn w:val="10"/>
    <w:next w:val="a0"/>
    <w:semiHidden/>
    <w:pPr>
      <w:pageBreakBefore/>
      <w:spacing w:before="120"/>
    </w:pPr>
  </w:style>
  <w:style w:type="paragraph" w:styleId="50">
    <w:name w:val="toc 5"/>
    <w:aliases w:val="ОПриложение"/>
    <w:basedOn w:val="10"/>
    <w:next w:val="a0"/>
    <w:semiHidden/>
  </w:style>
  <w:style w:type="table" w:styleId="a7">
    <w:name w:val="Table Grid"/>
    <w:basedOn w:val="a3"/>
    <w:rsid w:val="00355ED4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70">
    <w:name w:val="toc 7"/>
    <w:basedOn w:val="a0"/>
    <w:next w:val="a0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0">
    <w:name w:val="toc 8"/>
    <w:basedOn w:val="a0"/>
    <w:next w:val="a0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0">
    <w:name w:val="toc 9"/>
    <w:basedOn w:val="a0"/>
    <w:next w:val="a0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8">
    <w:name w:val="Subtitle"/>
    <w:basedOn w:val="a0"/>
    <w:qFormat/>
    <w:pPr>
      <w:spacing w:after="60"/>
      <w:jc w:val="center"/>
    </w:pPr>
    <w:rPr>
      <w:i/>
      <w:sz w:val="24"/>
    </w:rPr>
  </w:style>
  <w:style w:type="character" w:customStyle="1" w:styleId="a9">
    <w:name w:val="Горячие клавиши"/>
    <w:rPr>
      <w:i/>
      <w:sz w:val="24"/>
    </w:rPr>
  </w:style>
  <w:style w:type="character" w:customStyle="1" w:styleId="aa">
    <w:name w:val="Определения"/>
    <w:rPr>
      <w:rFonts w:ascii="Courier New" w:hAnsi="Courier New"/>
      <w:i/>
      <w:caps/>
      <w:sz w:val="24"/>
      <w:u w:val="none"/>
    </w:rPr>
  </w:style>
  <w:style w:type="character" w:customStyle="1" w:styleId="ab">
    <w:name w:val="Примечание"/>
    <w:rPr>
      <w:rFonts w:ascii="Courier New" w:hAnsi="Courier New"/>
      <w:b/>
      <w:sz w:val="24"/>
    </w:rPr>
  </w:style>
  <w:style w:type="paragraph" w:customStyle="1" w:styleId="ac">
    <w:name w:val="Абзац примечания"/>
    <w:basedOn w:val="a1"/>
    <w:next w:val="a1"/>
    <w:pPr>
      <w:ind w:left="567" w:hanging="567"/>
    </w:pPr>
  </w:style>
  <w:style w:type="paragraph" w:styleId="ad">
    <w:name w:val="footer"/>
    <w:basedOn w:val="a0"/>
    <w:pPr>
      <w:tabs>
        <w:tab w:val="center" w:pos="4536"/>
        <w:tab w:val="right" w:pos="9072"/>
      </w:tabs>
      <w:jc w:val="left"/>
    </w:pPr>
    <w:rPr>
      <w:sz w:val="20"/>
    </w:rPr>
  </w:style>
  <w:style w:type="paragraph" w:styleId="a">
    <w:name w:val="List"/>
    <w:aliases w:val="Список действий"/>
    <w:basedOn w:val="a0"/>
    <w:pPr>
      <w:numPr>
        <w:numId w:val="1"/>
      </w:numPr>
      <w:ind w:left="284" w:hanging="284"/>
    </w:pPr>
  </w:style>
  <w:style w:type="paragraph" w:customStyle="1" w:styleId="ae">
    <w:name w:val="Основной с отступом"/>
    <w:basedOn w:val="a1"/>
    <w:pPr>
      <w:ind w:left="567" w:firstLine="0"/>
    </w:pPr>
  </w:style>
  <w:style w:type="paragraph" w:customStyle="1" w:styleId="af">
    <w:name w:val="Пример"/>
    <w:basedOn w:val="a1"/>
    <w:next w:val="a0"/>
    <w:pPr>
      <w:keepNext/>
      <w:widowControl w:val="0"/>
      <w:ind w:firstLine="0"/>
    </w:pPr>
    <w:rPr>
      <w:b/>
    </w:rPr>
  </w:style>
  <w:style w:type="paragraph" w:customStyle="1" w:styleId="af0">
    <w:name w:val="Например"/>
    <w:basedOn w:val="a1"/>
    <w:next w:val="a0"/>
    <w:pPr>
      <w:keepNext/>
      <w:widowControl w:val="0"/>
      <w:ind w:firstLine="0"/>
    </w:pPr>
    <w:rPr>
      <w:rFonts w:ascii="Arial" w:hAnsi="Arial"/>
      <w:b/>
    </w:rPr>
  </w:style>
  <w:style w:type="paragraph" w:customStyle="1" w:styleId="af1">
    <w:name w:val="Функция"/>
    <w:basedOn w:val="a0"/>
    <w:pPr>
      <w:keepNext/>
      <w:jc w:val="left"/>
    </w:pPr>
    <w:rPr>
      <w:i/>
    </w:rPr>
  </w:style>
  <w:style w:type="paragraph" w:customStyle="1" w:styleId="af2">
    <w:name w:val="Нумерованный"/>
    <w:basedOn w:val="a1"/>
  </w:style>
  <w:style w:type="paragraph" w:customStyle="1" w:styleId="af3">
    <w:name w:val="Рисунок"/>
    <w:basedOn w:val="a1"/>
    <w:next w:val="a1"/>
    <w:pPr>
      <w:keepNext/>
      <w:keepLines/>
      <w:widowControl w:val="0"/>
      <w:ind w:firstLine="0"/>
      <w:jc w:val="center"/>
    </w:pPr>
  </w:style>
  <w:style w:type="paragraph" w:styleId="af4">
    <w:name w:val="caption"/>
    <w:basedOn w:val="a0"/>
    <w:next w:val="a0"/>
    <w:qFormat/>
    <w:pPr>
      <w:spacing w:before="120" w:after="120"/>
    </w:pPr>
    <w:rPr>
      <w:b/>
      <w:sz w:val="24"/>
    </w:rPr>
  </w:style>
  <w:style w:type="paragraph" w:styleId="60">
    <w:name w:val="toc 6"/>
    <w:basedOn w:val="a0"/>
    <w:next w:val="a0"/>
    <w:semiHidden/>
    <w:pPr>
      <w:tabs>
        <w:tab w:val="right" w:leader="dot" w:pos="9922"/>
      </w:tabs>
      <w:ind w:left="1100"/>
    </w:pPr>
  </w:style>
  <w:style w:type="paragraph" w:styleId="af5">
    <w:name w:val="Document Map"/>
    <w:basedOn w:val="a0"/>
    <w:semiHidden/>
    <w:pPr>
      <w:shd w:val="clear" w:color="auto" w:fill="000080"/>
    </w:pPr>
    <w:rPr>
      <w:rFonts w:ascii="Times New Roman" w:hAnsi="Times New Roman" w:cs="Tahoma"/>
      <w:sz w:val="18"/>
    </w:rPr>
  </w:style>
  <w:style w:type="character" w:customStyle="1" w:styleId="af6">
    <w:name w:val="Текст примечания Знак"/>
    <w:link w:val="af7"/>
    <w:locked/>
    <w:rsid w:val="00A619E5"/>
    <w:rPr>
      <w:rFonts w:ascii="Arial" w:hAnsi="Arial"/>
      <w:lang w:val="x-none" w:eastAsia="x-none" w:bidi="ar-SA"/>
    </w:rPr>
  </w:style>
  <w:style w:type="paragraph" w:styleId="af7">
    <w:name w:val="annotation text"/>
    <w:basedOn w:val="a0"/>
    <w:link w:val="af6"/>
    <w:rsid w:val="00A619E5"/>
    <w:pPr>
      <w:textAlignment w:val="auto"/>
    </w:pPr>
    <w:rPr>
      <w:rFonts w:ascii="Arial" w:hAnsi="Arial"/>
      <w:sz w:val="20"/>
      <w:lang w:val="x-none" w:eastAsia="x-none"/>
    </w:rPr>
  </w:style>
  <w:style w:type="character" w:styleId="af8">
    <w:name w:val="annotation reference"/>
    <w:rsid w:val="00A619E5"/>
    <w:rPr>
      <w:sz w:val="16"/>
      <w:szCs w:val="16"/>
    </w:rPr>
  </w:style>
  <w:style w:type="paragraph" w:styleId="af9">
    <w:name w:val="Balloon Text"/>
    <w:basedOn w:val="a0"/>
    <w:semiHidden/>
    <w:rsid w:val="00A619E5"/>
    <w:rPr>
      <w:rFonts w:ascii="Tahoma" w:hAnsi="Tahoma" w:cs="Tahoma"/>
      <w:sz w:val="16"/>
      <w:szCs w:val="16"/>
    </w:rPr>
  </w:style>
  <w:style w:type="character" w:styleId="afa">
    <w:name w:val="Hyperlink"/>
    <w:rsid w:val="007D2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1265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ТМ «НАИМЕНОВАНИЕ ТМ»</vt:lpstr>
    </vt:vector>
  </TitlesOfParts>
  <Company/>
  <LinksUpToDate>false</LinksUpToDate>
  <CharactersWithSpaces>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ТМ «НАИМЕНОВАНИЕ ТМ»</dc:title>
  <dc:creator>ALEKS</dc:creator>
  <dc:description>П10</dc:description>
  <cp:lastModifiedBy>Ильичев Сергей Владимирович</cp:lastModifiedBy>
  <cp:revision>2</cp:revision>
  <cp:lastPrinted>2015-11-05T12:08:00Z</cp:lastPrinted>
  <dcterms:created xsi:type="dcterms:W3CDTF">2015-11-05T12:08:00Z</dcterms:created>
  <dcterms:modified xsi:type="dcterms:W3CDTF">2015-11-05T12:08:00Z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Обновлять поля DIRECTUM">
    <vt:bool>false</vt:bool>
  </property>
  <property fmtid="{D5CDD505-2E9C-101B-9397-08002B2CF9AE}" pid="3" name="Наименование">
    <vt:lpwstr>Шаблон оформления описания ТМ</vt:lpwstr>
  </property>
  <property fmtid="{D5CDD505-2E9C-101B-9397-08002B2CF9AE}" pid="4" name="SYS_CODE_DIRECTUM">
    <vt:lpwstr>TEHKASNPO</vt:lpwstr>
  </property>
</Properties>
</file>