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1F3CD" w14:textId="77777777" w:rsidR="00FE4045" w:rsidRPr="003E12D6" w:rsidRDefault="00FE4045" w:rsidP="00FE4045">
      <w:pPr>
        <w:pStyle w:val="a3"/>
        <w:tabs>
          <w:tab w:val="left" w:pos="720"/>
          <w:tab w:val="right" w:pos="8505"/>
        </w:tabs>
        <w:spacing w:after="120"/>
        <w:jc w:val="center"/>
        <w:rPr>
          <w:b/>
          <w:bCs/>
          <w:sz w:val="24"/>
          <w:szCs w:val="24"/>
        </w:rPr>
      </w:pPr>
      <w:bookmarkStart w:id="0" w:name="_GoBack"/>
      <w:bookmarkEnd w:id="0"/>
      <w:r w:rsidRPr="00735A6B">
        <w:rPr>
          <w:b/>
          <w:bCs/>
          <w:caps/>
          <w:sz w:val="24"/>
          <w:szCs w:val="24"/>
        </w:rPr>
        <w:t>Соглашение о</w:t>
      </w:r>
      <w:r>
        <w:rPr>
          <w:b/>
          <w:bCs/>
          <w:caps/>
          <w:sz w:val="24"/>
          <w:szCs w:val="24"/>
        </w:rPr>
        <w:t>Б ОТСТУПНОМ</w:t>
      </w:r>
      <w:r w:rsidRPr="00FA6BDE">
        <w:rPr>
          <w:b/>
          <w:bCs/>
          <w:caps/>
          <w:sz w:val="24"/>
          <w:szCs w:val="24"/>
        </w:rPr>
        <w:t xml:space="preserve"> </w:t>
      </w:r>
    </w:p>
    <w:tbl>
      <w:tblPr>
        <w:tblW w:w="0" w:type="auto"/>
        <w:tblLook w:val="04A0" w:firstRow="1" w:lastRow="0" w:firstColumn="1" w:lastColumn="0" w:noHBand="0" w:noVBand="1"/>
      </w:tblPr>
      <w:tblGrid>
        <w:gridCol w:w="5418"/>
        <w:gridCol w:w="4621"/>
      </w:tblGrid>
      <w:tr w:rsidR="00FE4045" w14:paraId="37DE1C89" w14:textId="77777777" w:rsidTr="00732BDB">
        <w:tc>
          <w:tcPr>
            <w:tcW w:w="5418" w:type="dxa"/>
            <w:shd w:val="clear" w:color="auto" w:fill="auto"/>
          </w:tcPr>
          <w:p w14:paraId="7D02DDBB" w14:textId="77777777" w:rsidR="00FE4045" w:rsidRPr="003C144B" w:rsidRDefault="00FE4045" w:rsidP="00732BDB">
            <w:pPr>
              <w:tabs>
                <w:tab w:val="left" w:pos="420"/>
              </w:tabs>
              <w:spacing w:before="120" w:after="120"/>
              <w:rPr>
                <w:sz w:val="22"/>
                <w:szCs w:val="22"/>
              </w:rPr>
            </w:pPr>
          </w:p>
        </w:tc>
        <w:tc>
          <w:tcPr>
            <w:tcW w:w="4621" w:type="dxa"/>
            <w:shd w:val="clear" w:color="auto" w:fill="auto"/>
          </w:tcPr>
          <w:p w14:paraId="7201531B" w14:textId="77777777" w:rsidR="00FE4045" w:rsidRPr="00080F68" w:rsidRDefault="00FE4045" w:rsidP="00732BDB">
            <w:pPr>
              <w:tabs>
                <w:tab w:val="left" w:pos="420"/>
              </w:tabs>
              <w:spacing w:before="120" w:after="120"/>
              <w:jc w:val="right"/>
              <w:rPr>
                <w:sz w:val="22"/>
                <w:szCs w:val="22"/>
              </w:rPr>
            </w:pPr>
            <w:r w:rsidRPr="00080F68">
              <w:rPr>
                <w:bCs/>
                <w:sz w:val="22"/>
                <w:szCs w:val="22"/>
              </w:rPr>
              <w:t>«_____»_____________ 2015 г.</w:t>
            </w:r>
          </w:p>
        </w:tc>
      </w:tr>
    </w:tbl>
    <w:p w14:paraId="5EF972A2" w14:textId="35ABFA65" w:rsidR="00FE4045" w:rsidRPr="00FA6BDE" w:rsidRDefault="00FE4045" w:rsidP="00FE4045">
      <w:pPr>
        <w:pStyle w:val="a3"/>
        <w:numPr>
          <w:ilvl w:val="0"/>
          <w:numId w:val="1"/>
        </w:numPr>
        <w:tabs>
          <w:tab w:val="left" w:pos="720"/>
          <w:tab w:val="right" w:pos="8505"/>
        </w:tabs>
        <w:spacing w:after="120"/>
        <w:ind w:hanging="720"/>
        <w:jc w:val="both"/>
        <w:rPr>
          <w:bCs/>
          <w:sz w:val="24"/>
          <w:szCs w:val="24"/>
        </w:rPr>
      </w:pPr>
      <w:r>
        <w:rPr>
          <w:b/>
          <w:bCs/>
          <w:sz w:val="24"/>
          <w:szCs w:val="24"/>
        </w:rPr>
        <w:t>Общество с ограниченной ответственностью «</w:t>
      </w:r>
      <w:r w:rsidR="00B47DF0">
        <w:rPr>
          <w:b/>
          <w:bCs/>
          <w:sz w:val="24"/>
          <w:szCs w:val="24"/>
        </w:rPr>
        <w:t>ЮТэйр</w:t>
      </w:r>
      <w:r>
        <w:rPr>
          <w:b/>
          <w:bCs/>
          <w:sz w:val="24"/>
          <w:szCs w:val="24"/>
        </w:rPr>
        <w:t>-Финанс»</w:t>
      </w:r>
      <w:r w:rsidRPr="00735A6B">
        <w:rPr>
          <w:bCs/>
          <w:sz w:val="24"/>
          <w:szCs w:val="24"/>
        </w:rPr>
        <w:t>,</w:t>
      </w:r>
      <w:r w:rsidRPr="00735A6B">
        <w:rPr>
          <w:b/>
          <w:bCs/>
          <w:sz w:val="24"/>
          <w:szCs w:val="24"/>
        </w:rPr>
        <w:t xml:space="preserve"> </w:t>
      </w:r>
      <w:r w:rsidRPr="00735A6B">
        <w:rPr>
          <w:bCs/>
          <w:sz w:val="24"/>
          <w:szCs w:val="24"/>
        </w:rPr>
        <w:t>юридическ</w:t>
      </w:r>
      <w:r>
        <w:rPr>
          <w:bCs/>
          <w:sz w:val="24"/>
          <w:szCs w:val="24"/>
        </w:rPr>
        <w:t>ое</w:t>
      </w:r>
      <w:r w:rsidRPr="00735A6B">
        <w:rPr>
          <w:bCs/>
          <w:sz w:val="24"/>
          <w:szCs w:val="24"/>
        </w:rPr>
        <w:t xml:space="preserve"> лицо, зарегистрированн</w:t>
      </w:r>
      <w:r>
        <w:rPr>
          <w:bCs/>
          <w:sz w:val="24"/>
          <w:szCs w:val="24"/>
        </w:rPr>
        <w:t>ое</w:t>
      </w:r>
      <w:r w:rsidRPr="00735A6B">
        <w:rPr>
          <w:bCs/>
          <w:sz w:val="24"/>
          <w:szCs w:val="24"/>
        </w:rPr>
        <w:t xml:space="preserve"> в соответствии с законодательством Российской Федерации </w:t>
      </w:r>
      <w:r>
        <w:rPr>
          <w:bCs/>
          <w:sz w:val="24"/>
          <w:szCs w:val="24"/>
        </w:rPr>
        <w:t>1 марта 2004 года</w:t>
      </w:r>
      <w:r w:rsidRPr="00735A6B">
        <w:rPr>
          <w:bCs/>
          <w:sz w:val="24"/>
          <w:szCs w:val="24"/>
        </w:rPr>
        <w:t xml:space="preserve">, регистрационный номер </w:t>
      </w:r>
      <w:r>
        <w:rPr>
          <w:bCs/>
          <w:sz w:val="24"/>
          <w:szCs w:val="24"/>
        </w:rPr>
        <w:t>1048600000921 (ОГРН)</w:t>
      </w:r>
      <w:r w:rsidRPr="00735A6B">
        <w:rPr>
          <w:bCs/>
          <w:sz w:val="24"/>
          <w:szCs w:val="24"/>
        </w:rPr>
        <w:t xml:space="preserve">, </w:t>
      </w:r>
      <w:r>
        <w:rPr>
          <w:bCs/>
          <w:sz w:val="24"/>
          <w:szCs w:val="24"/>
        </w:rPr>
        <w:t>с местом нахождения</w:t>
      </w:r>
      <w:r w:rsidRPr="00F2667F">
        <w:rPr>
          <w:bCs/>
          <w:sz w:val="24"/>
          <w:szCs w:val="24"/>
        </w:rPr>
        <w:t xml:space="preserve"> </w:t>
      </w:r>
      <w:r>
        <w:rPr>
          <w:bCs/>
          <w:sz w:val="24"/>
          <w:szCs w:val="24"/>
        </w:rPr>
        <w:t xml:space="preserve">по адресу: </w:t>
      </w:r>
      <w:r w:rsidRPr="00FA6BDE">
        <w:rPr>
          <w:bCs/>
          <w:sz w:val="24"/>
          <w:szCs w:val="24"/>
        </w:rPr>
        <w:t>628012, Ханты-Мансийский автономный округ-Югра,</w:t>
      </w:r>
      <w:r>
        <w:rPr>
          <w:bCs/>
          <w:sz w:val="24"/>
          <w:szCs w:val="24"/>
        </w:rPr>
        <w:t xml:space="preserve"> </w:t>
      </w:r>
      <w:r w:rsidRPr="00FA6BDE">
        <w:rPr>
          <w:bCs/>
          <w:sz w:val="24"/>
          <w:szCs w:val="24"/>
        </w:rPr>
        <w:t xml:space="preserve">город Ханты-Мансийск, аэропорт, в лице </w:t>
      </w:r>
      <w:r w:rsidR="00892105">
        <w:rPr>
          <w:bCs/>
          <w:sz w:val="24"/>
          <w:szCs w:val="24"/>
        </w:rPr>
        <w:t>Якубовича Павла Александровича, Генерального директора ООО «Юридическая Компания «Правовые Инновации», управляющей компании ООО «ЮТэйр-Финанс»</w:t>
      </w:r>
      <w:r w:rsidRPr="00FA6BDE">
        <w:rPr>
          <w:bCs/>
          <w:sz w:val="24"/>
          <w:szCs w:val="24"/>
        </w:rPr>
        <w:t xml:space="preserve">, действующего на основании </w:t>
      </w:r>
      <w:r w:rsidR="000334FB" w:rsidRPr="006B1B8E">
        <w:rPr>
          <w:bCs/>
          <w:sz w:val="24"/>
          <w:szCs w:val="24"/>
        </w:rPr>
        <w:t>Договора о передаче полномочий единоличного исполнительного органа № 146/ЮЛ-14 от 02.12.2014 и Устава ООО «Юридическая Компания «Правовые Инновации»</w:t>
      </w:r>
      <w:r w:rsidRPr="00FA6BDE">
        <w:rPr>
          <w:sz w:val="24"/>
          <w:szCs w:val="24"/>
        </w:rPr>
        <w:t xml:space="preserve"> (далее – </w:t>
      </w:r>
      <w:r w:rsidRPr="00FA6BDE">
        <w:rPr>
          <w:b/>
          <w:bCs/>
          <w:sz w:val="24"/>
          <w:szCs w:val="24"/>
        </w:rPr>
        <w:t>«Должник»</w:t>
      </w:r>
      <w:r w:rsidRPr="00FA6BDE">
        <w:rPr>
          <w:bCs/>
          <w:sz w:val="24"/>
          <w:szCs w:val="24"/>
        </w:rPr>
        <w:t>), и</w:t>
      </w:r>
    </w:p>
    <w:p w14:paraId="22AF99E7" w14:textId="48CCAACF" w:rsidR="00FE4045" w:rsidRPr="00806A70" w:rsidRDefault="0096143B" w:rsidP="00DF5F53">
      <w:pPr>
        <w:pStyle w:val="a3"/>
        <w:numPr>
          <w:ilvl w:val="0"/>
          <w:numId w:val="1"/>
        </w:numPr>
        <w:tabs>
          <w:tab w:val="left" w:pos="720"/>
          <w:tab w:val="right" w:pos="8505"/>
        </w:tabs>
        <w:spacing w:after="120"/>
        <w:ind w:hanging="720"/>
        <w:jc w:val="both"/>
        <w:rPr>
          <w:sz w:val="24"/>
          <w:szCs w:val="24"/>
        </w:rPr>
      </w:pPr>
      <w:r w:rsidRPr="006329EF">
        <w:rPr>
          <w:b/>
          <w:bCs/>
          <w:sz w:val="24"/>
          <w:szCs w:val="24"/>
        </w:rPr>
        <w:t>[</w:t>
      </w:r>
      <w:r w:rsidRPr="006329EF">
        <w:rPr>
          <w:b/>
          <w:bCs/>
          <w:i/>
          <w:sz w:val="24"/>
          <w:szCs w:val="24"/>
        </w:rPr>
        <w:t>●</w:t>
      </w:r>
      <w:r w:rsidRPr="006329EF">
        <w:rPr>
          <w:b/>
          <w:bCs/>
          <w:sz w:val="24"/>
          <w:szCs w:val="24"/>
        </w:rPr>
        <w:t>]</w:t>
      </w:r>
      <w:r w:rsidR="00FE4045" w:rsidRPr="00C26413">
        <w:rPr>
          <w:bCs/>
          <w:sz w:val="24"/>
          <w:szCs w:val="24"/>
        </w:rPr>
        <w:t>,</w:t>
      </w:r>
      <w:r w:rsidR="00FE4045" w:rsidRPr="00C26413">
        <w:rPr>
          <w:b/>
          <w:bCs/>
          <w:sz w:val="24"/>
          <w:szCs w:val="24"/>
        </w:rPr>
        <w:t xml:space="preserve"> </w:t>
      </w:r>
      <w:r w:rsidR="00FE4045" w:rsidRPr="00C26413">
        <w:rPr>
          <w:bCs/>
          <w:sz w:val="24"/>
          <w:szCs w:val="24"/>
        </w:rPr>
        <w:t xml:space="preserve">юридическое лицо, зарегистрированное в соответствии с законодательством </w:t>
      </w:r>
      <w:r w:rsidR="00FE4045">
        <w:rPr>
          <w:bCs/>
          <w:sz w:val="24"/>
          <w:szCs w:val="24"/>
        </w:rPr>
        <w:t>Российской Федерации</w:t>
      </w:r>
      <w:r w:rsidR="00FE4045" w:rsidRPr="00C26413">
        <w:rPr>
          <w:bCs/>
          <w:sz w:val="24"/>
          <w:szCs w:val="24"/>
        </w:rPr>
        <w:t xml:space="preserve"> [</w:t>
      </w:r>
      <w:r w:rsidR="00DD6388">
        <w:rPr>
          <w:bCs/>
          <w:i/>
          <w:sz w:val="24"/>
          <w:szCs w:val="24"/>
        </w:rPr>
        <w:t>●</w:t>
      </w:r>
      <w:r w:rsidR="00FE4045" w:rsidRPr="00C26413">
        <w:rPr>
          <w:bCs/>
          <w:sz w:val="24"/>
          <w:szCs w:val="24"/>
        </w:rPr>
        <w:t xml:space="preserve">], регистрационный номер </w:t>
      </w:r>
      <w:r w:rsidRPr="00C26413">
        <w:rPr>
          <w:bCs/>
          <w:sz w:val="24"/>
          <w:szCs w:val="24"/>
        </w:rPr>
        <w:t>[</w:t>
      </w:r>
      <w:r>
        <w:rPr>
          <w:bCs/>
          <w:i/>
          <w:sz w:val="24"/>
          <w:szCs w:val="24"/>
        </w:rPr>
        <w:t>●</w:t>
      </w:r>
      <w:r w:rsidRPr="00C26413">
        <w:rPr>
          <w:bCs/>
          <w:sz w:val="24"/>
          <w:szCs w:val="24"/>
        </w:rPr>
        <w:t>]</w:t>
      </w:r>
      <w:r w:rsidR="00FE4045" w:rsidRPr="00C26413">
        <w:rPr>
          <w:bCs/>
          <w:sz w:val="24"/>
          <w:szCs w:val="24"/>
        </w:rPr>
        <w:t>,</w:t>
      </w:r>
      <w:r w:rsidR="00DF5F53">
        <w:rPr>
          <w:bCs/>
          <w:sz w:val="24"/>
          <w:szCs w:val="24"/>
        </w:rPr>
        <w:t xml:space="preserve"> </w:t>
      </w:r>
      <w:r w:rsidR="00DF5F53" w:rsidRPr="00DF5F53">
        <w:rPr>
          <w:bCs/>
          <w:sz w:val="24"/>
          <w:szCs w:val="24"/>
        </w:rPr>
        <w:t xml:space="preserve">включенное Банком России в список лиц, осуществляющих деятельность представителя владельцев облигаций </w:t>
      </w:r>
      <w:r w:rsidRPr="00C26413">
        <w:rPr>
          <w:bCs/>
          <w:sz w:val="24"/>
          <w:szCs w:val="24"/>
        </w:rPr>
        <w:t>[</w:t>
      </w:r>
      <w:r>
        <w:rPr>
          <w:bCs/>
          <w:i/>
          <w:sz w:val="24"/>
          <w:szCs w:val="24"/>
        </w:rPr>
        <w:t>●</w:t>
      </w:r>
      <w:r w:rsidRPr="00C26413">
        <w:rPr>
          <w:bCs/>
          <w:sz w:val="24"/>
          <w:szCs w:val="24"/>
        </w:rPr>
        <w:t>]</w:t>
      </w:r>
      <w:r w:rsidR="00DF5F53">
        <w:rPr>
          <w:bCs/>
          <w:sz w:val="24"/>
          <w:szCs w:val="24"/>
        </w:rPr>
        <w:t>,</w:t>
      </w:r>
      <w:r w:rsidR="00FE4045" w:rsidRPr="00C26413">
        <w:rPr>
          <w:bCs/>
          <w:sz w:val="24"/>
          <w:szCs w:val="24"/>
        </w:rPr>
        <w:t xml:space="preserve"> с местом нахождения по адресу: </w:t>
      </w:r>
      <w:r w:rsidRPr="00C26413">
        <w:rPr>
          <w:bCs/>
          <w:sz w:val="24"/>
          <w:szCs w:val="24"/>
        </w:rPr>
        <w:t>[</w:t>
      </w:r>
      <w:r>
        <w:rPr>
          <w:bCs/>
          <w:i/>
          <w:sz w:val="24"/>
          <w:szCs w:val="24"/>
        </w:rPr>
        <w:t>●</w:t>
      </w:r>
      <w:r w:rsidRPr="00C26413">
        <w:rPr>
          <w:bCs/>
          <w:sz w:val="24"/>
          <w:szCs w:val="24"/>
        </w:rPr>
        <w:t>]</w:t>
      </w:r>
      <w:r w:rsidR="00FE4045" w:rsidRPr="00C26413">
        <w:rPr>
          <w:bCs/>
          <w:sz w:val="24"/>
          <w:szCs w:val="24"/>
        </w:rPr>
        <w:t xml:space="preserve">, в лице </w:t>
      </w:r>
      <w:r w:rsidRPr="00C26413">
        <w:rPr>
          <w:bCs/>
          <w:sz w:val="24"/>
          <w:szCs w:val="24"/>
        </w:rPr>
        <w:t>[</w:t>
      </w:r>
      <w:r>
        <w:rPr>
          <w:bCs/>
          <w:i/>
          <w:sz w:val="24"/>
          <w:szCs w:val="24"/>
        </w:rPr>
        <w:t>●</w:t>
      </w:r>
      <w:r w:rsidRPr="00C26413">
        <w:rPr>
          <w:bCs/>
          <w:sz w:val="24"/>
          <w:szCs w:val="24"/>
        </w:rPr>
        <w:t>]</w:t>
      </w:r>
      <w:r w:rsidR="00DF5F53" w:rsidRPr="00DF5F53">
        <w:rPr>
          <w:bCs/>
          <w:sz w:val="24"/>
          <w:szCs w:val="24"/>
        </w:rPr>
        <w:t>, действующе</w:t>
      </w:r>
      <w:r>
        <w:rPr>
          <w:bCs/>
          <w:sz w:val="24"/>
          <w:szCs w:val="24"/>
        </w:rPr>
        <w:t>го</w:t>
      </w:r>
      <w:r w:rsidR="00DF5F53" w:rsidRPr="00DF5F53">
        <w:rPr>
          <w:bCs/>
          <w:sz w:val="24"/>
          <w:szCs w:val="24"/>
        </w:rPr>
        <w:t xml:space="preserve"> на основании </w:t>
      </w:r>
      <w:r w:rsidRPr="00C26413">
        <w:rPr>
          <w:bCs/>
          <w:sz w:val="24"/>
          <w:szCs w:val="24"/>
        </w:rPr>
        <w:t>[</w:t>
      </w:r>
      <w:r>
        <w:rPr>
          <w:bCs/>
          <w:i/>
          <w:sz w:val="24"/>
          <w:szCs w:val="24"/>
        </w:rPr>
        <w:t>●</w:t>
      </w:r>
      <w:r w:rsidRPr="00C26413">
        <w:rPr>
          <w:bCs/>
          <w:sz w:val="24"/>
          <w:szCs w:val="24"/>
        </w:rPr>
        <w:t>]</w:t>
      </w:r>
      <w:r w:rsidR="00FE4045" w:rsidRPr="00806A70">
        <w:rPr>
          <w:sz w:val="24"/>
          <w:szCs w:val="24"/>
        </w:rPr>
        <w:t xml:space="preserve"> (далее – </w:t>
      </w:r>
      <w:r w:rsidR="00FE4045" w:rsidRPr="00806A70">
        <w:rPr>
          <w:b/>
          <w:bCs/>
          <w:sz w:val="24"/>
          <w:szCs w:val="24"/>
        </w:rPr>
        <w:t>«</w:t>
      </w:r>
      <w:r w:rsidR="00FE4045">
        <w:rPr>
          <w:b/>
          <w:bCs/>
          <w:sz w:val="24"/>
          <w:szCs w:val="24"/>
        </w:rPr>
        <w:t>Представитель в</w:t>
      </w:r>
      <w:r w:rsidR="00FE4045" w:rsidRPr="00806A70">
        <w:rPr>
          <w:b/>
          <w:bCs/>
          <w:sz w:val="24"/>
          <w:szCs w:val="24"/>
        </w:rPr>
        <w:t>ладел</w:t>
      </w:r>
      <w:r w:rsidR="00FE4045">
        <w:rPr>
          <w:b/>
          <w:bCs/>
          <w:sz w:val="24"/>
          <w:szCs w:val="24"/>
        </w:rPr>
        <w:t>ь</w:t>
      </w:r>
      <w:r w:rsidR="00FE4045" w:rsidRPr="00806A70">
        <w:rPr>
          <w:b/>
          <w:bCs/>
          <w:sz w:val="24"/>
          <w:szCs w:val="24"/>
        </w:rPr>
        <w:t>ц</w:t>
      </w:r>
      <w:r w:rsidR="00FE4045">
        <w:rPr>
          <w:b/>
          <w:bCs/>
          <w:sz w:val="24"/>
          <w:szCs w:val="24"/>
        </w:rPr>
        <w:t>ев</w:t>
      </w:r>
      <w:r w:rsidR="00FE4045" w:rsidRPr="00806A70">
        <w:rPr>
          <w:b/>
          <w:bCs/>
          <w:sz w:val="24"/>
          <w:szCs w:val="24"/>
        </w:rPr>
        <w:t xml:space="preserve"> </w:t>
      </w:r>
      <w:r w:rsidR="00FE4045">
        <w:rPr>
          <w:b/>
          <w:bCs/>
          <w:sz w:val="24"/>
          <w:szCs w:val="24"/>
        </w:rPr>
        <w:t>о</w:t>
      </w:r>
      <w:r w:rsidR="00FE4045" w:rsidRPr="00806A70">
        <w:rPr>
          <w:b/>
          <w:bCs/>
          <w:sz w:val="24"/>
          <w:szCs w:val="24"/>
        </w:rPr>
        <w:t>блигаций»</w:t>
      </w:r>
      <w:r w:rsidR="00FE4045" w:rsidRPr="00806A70">
        <w:rPr>
          <w:bCs/>
          <w:sz w:val="24"/>
          <w:szCs w:val="24"/>
        </w:rPr>
        <w:t>)</w:t>
      </w:r>
      <w:r w:rsidR="00FE4045" w:rsidRPr="00806A70">
        <w:rPr>
          <w:sz w:val="24"/>
          <w:szCs w:val="24"/>
        </w:rPr>
        <w:t>,</w:t>
      </w:r>
    </w:p>
    <w:p w14:paraId="45AFFFB8" w14:textId="77777777" w:rsidR="00FE4045" w:rsidRPr="00806A70" w:rsidRDefault="00FE4045" w:rsidP="00FE4045">
      <w:pPr>
        <w:pStyle w:val="a3"/>
        <w:tabs>
          <w:tab w:val="left" w:pos="720"/>
          <w:tab w:val="right" w:pos="8505"/>
        </w:tabs>
        <w:spacing w:after="120"/>
        <w:ind w:left="720"/>
        <w:jc w:val="both"/>
        <w:rPr>
          <w:sz w:val="24"/>
          <w:szCs w:val="24"/>
        </w:rPr>
      </w:pPr>
      <w:r w:rsidRPr="00806A70">
        <w:rPr>
          <w:sz w:val="24"/>
          <w:szCs w:val="24"/>
        </w:rPr>
        <w:t xml:space="preserve">далее совместно </w:t>
      </w:r>
      <w:r w:rsidRPr="00806A70">
        <w:rPr>
          <w:b/>
          <w:bCs/>
          <w:sz w:val="24"/>
          <w:szCs w:val="24"/>
        </w:rPr>
        <w:t>–</w:t>
      </w:r>
      <w:r w:rsidRPr="00806A70">
        <w:rPr>
          <w:sz w:val="24"/>
          <w:szCs w:val="24"/>
        </w:rPr>
        <w:t xml:space="preserve"> </w:t>
      </w:r>
      <w:r w:rsidRPr="00806A70">
        <w:rPr>
          <w:b/>
          <w:bCs/>
          <w:sz w:val="24"/>
          <w:szCs w:val="24"/>
        </w:rPr>
        <w:t>«Стороны»</w:t>
      </w:r>
      <w:r w:rsidRPr="00806A70">
        <w:rPr>
          <w:bCs/>
          <w:sz w:val="24"/>
          <w:szCs w:val="24"/>
        </w:rPr>
        <w:t xml:space="preserve">, а по отдельности </w:t>
      </w:r>
      <w:r w:rsidRPr="00806A70">
        <w:rPr>
          <w:b/>
          <w:bCs/>
          <w:sz w:val="24"/>
          <w:szCs w:val="24"/>
        </w:rPr>
        <w:t>– «Сторона»</w:t>
      </w:r>
      <w:r w:rsidRPr="00806A70">
        <w:rPr>
          <w:bCs/>
          <w:sz w:val="24"/>
          <w:szCs w:val="24"/>
        </w:rPr>
        <w:t>,</w:t>
      </w:r>
    </w:p>
    <w:p w14:paraId="0BF216A8" w14:textId="77777777" w:rsidR="00FE4045" w:rsidRPr="00806A70" w:rsidRDefault="00FE4045" w:rsidP="00FE4045">
      <w:pPr>
        <w:pStyle w:val="a3"/>
        <w:tabs>
          <w:tab w:val="left" w:pos="720"/>
          <w:tab w:val="right" w:pos="8505"/>
        </w:tabs>
        <w:spacing w:before="360" w:after="120"/>
        <w:jc w:val="both"/>
        <w:rPr>
          <w:b/>
          <w:caps/>
          <w:sz w:val="24"/>
          <w:szCs w:val="24"/>
        </w:rPr>
      </w:pPr>
      <w:r w:rsidRPr="00806A70">
        <w:rPr>
          <w:b/>
          <w:caps/>
          <w:sz w:val="24"/>
          <w:szCs w:val="24"/>
        </w:rPr>
        <w:t>Принимая во внимание, что:</w:t>
      </w:r>
    </w:p>
    <w:p w14:paraId="615BD238" w14:textId="0E4EE98B" w:rsidR="00FE4045" w:rsidRDefault="00FE4045" w:rsidP="00FE4045">
      <w:pPr>
        <w:pStyle w:val="a3"/>
        <w:numPr>
          <w:ilvl w:val="0"/>
          <w:numId w:val="2"/>
        </w:numPr>
        <w:tabs>
          <w:tab w:val="left" w:pos="720"/>
          <w:tab w:val="right" w:pos="8505"/>
        </w:tabs>
        <w:spacing w:after="120"/>
        <w:ind w:hanging="720"/>
        <w:jc w:val="both"/>
        <w:rPr>
          <w:sz w:val="24"/>
          <w:szCs w:val="24"/>
        </w:rPr>
      </w:pPr>
      <w:r>
        <w:rPr>
          <w:sz w:val="24"/>
          <w:szCs w:val="24"/>
        </w:rPr>
        <w:t xml:space="preserve">Согласно решению от </w:t>
      </w:r>
      <w:r w:rsidRPr="00723037">
        <w:rPr>
          <w:sz w:val="24"/>
          <w:szCs w:val="24"/>
        </w:rPr>
        <w:t>[</w:t>
      </w:r>
      <w:r w:rsidR="00DD6388">
        <w:rPr>
          <w:i/>
          <w:sz w:val="24"/>
          <w:szCs w:val="24"/>
        </w:rPr>
        <w:t>●</w:t>
      </w:r>
      <w:r w:rsidRPr="00723037">
        <w:rPr>
          <w:sz w:val="24"/>
          <w:szCs w:val="24"/>
        </w:rPr>
        <w:t xml:space="preserve">] </w:t>
      </w:r>
      <w:r w:rsidR="00B2466A">
        <w:rPr>
          <w:sz w:val="24"/>
          <w:szCs w:val="24"/>
        </w:rPr>
        <w:t xml:space="preserve">2015 года </w:t>
      </w:r>
      <w:r>
        <w:rPr>
          <w:sz w:val="24"/>
          <w:szCs w:val="24"/>
        </w:rPr>
        <w:t xml:space="preserve">общего собрания владельцев облигаций, </w:t>
      </w:r>
      <w:r w:rsidRPr="00806A70">
        <w:rPr>
          <w:sz w:val="24"/>
          <w:szCs w:val="24"/>
        </w:rPr>
        <w:t xml:space="preserve">описание которых приведено в </w:t>
      </w:r>
      <w:r w:rsidR="00DD6388" w:rsidRPr="00806A70">
        <w:rPr>
          <w:sz w:val="24"/>
          <w:szCs w:val="24"/>
        </w:rPr>
        <w:t>Приложени</w:t>
      </w:r>
      <w:r w:rsidR="00DD6388">
        <w:rPr>
          <w:sz w:val="24"/>
          <w:szCs w:val="24"/>
        </w:rPr>
        <w:t>и</w:t>
      </w:r>
      <w:r w:rsidR="00DD6388" w:rsidRPr="00806A70">
        <w:rPr>
          <w:sz w:val="24"/>
          <w:szCs w:val="24"/>
        </w:rPr>
        <w:t xml:space="preserve"> </w:t>
      </w:r>
      <w:r w:rsidRPr="00806A70">
        <w:rPr>
          <w:sz w:val="24"/>
          <w:szCs w:val="24"/>
        </w:rPr>
        <w:t>1</w:t>
      </w:r>
      <w:r w:rsidRPr="00806A70">
        <w:rPr>
          <w:sz w:val="24"/>
          <w:szCs w:val="24"/>
          <w:lang w:val="en-US"/>
        </w:rPr>
        <w:t>A</w:t>
      </w:r>
      <w:r>
        <w:rPr>
          <w:sz w:val="24"/>
          <w:szCs w:val="24"/>
        </w:rPr>
        <w:t xml:space="preserve"> (далее – «</w:t>
      </w:r>
      <w:r w:rsidRPr="00723037">
        <w:rPr>
          <w:b/>
          <w:sz w:val="24"/>
          <w:szCs w:val="24"/>
        </w:rPr>
        <w:t>Облигации ЮТФ</w:t>
      </w:r>
      <w:r>
        <w:rPr>
          <w:sz w:val="24"/>
          <w:szCs w:val="24"/>
        </w:rPr>
        <w:t>»)</w:t>
      </w:r>
      <w:r w:rsidRPr="00806A70">
        <w:rPr>
          <w:sz w:val="24"/>
          <w:szCs w:val="24"/>
        </w:rPr>
        <w:t xml:space="preserve">, </w:t>
      </w:r>
      <w:r>
        <w:rPr>
          <w:sz w:val="24"/>
          <w:szCs w:val="24"/>
        </w:rPr>
        <w:t>Представитель владельцев облигаций представляет интересы владельцев Облигаций ЮТФ;</w:t>
      </w:r>
    </w:p>
    <w:p w14:paraId="1A9C881C" w14:textId="046221BD" w:rsidR="00FE4045" w:rsidRPr="00723037" w:rsidRDefault="00FE4045" w:rsidP="00FE4045">
      <w:pPr>
        <w:pStyle w:val="a3"/>
        <w:numPr>
          <w:ilvl w:val="0"/>
          <w:numId w:val="2"/>
        </w:numPr>
        <w:tabs>
          <w:tab w:val="left" w:pos="720"/>
          <w:tab w:val="right" w:pos="8505"/>
        </w:tabs>
        <w:spacing w:after="120"/>
        <w:ind w:hanging="720"/>
        <w:jc w:val="both"/>
        <w:rPr>
          <w:sz w:val="24"/>
          <w:szCs w:val="24"/>
          <w:lang w:eastAsia="en-US"/>
        </w:rPr>
      </w:pPr>
      <w:r>
        <w:rPr>
          <w:sz w:val="24"/>
          <w:szCs w:val="24"/>
          <w:lang w:eastAsia="en-US"/>
        </w:rPr>
        <w:t xml:space="preserve">Согласно </w:t>
      </w:r>
      <w:r>
        <w:rPr>
          <w:sz w:val="24"/>
          <w:szCs w:val="24"/>
        </w:rPr>
        <w:t xml:space="preserve">решению от </w:t>
      </w:r>
      <w:r w:rsidRPr="00630509">
        <w:rPr>
          <w:sz w:val="24"/>
          <w:szCs w:val="24"/>
        </w:rPr>
        <w:t>[</w:t>
      </w:r>
      <w:r w:rsidR="00DD6388">
        <w:rPr>
          <w:i/>
          <w:sz w:val="24"/>
          <w:szCs w:val="24"/>
        </w:rPr>
        <w:t>●</w:t>
      </w:r>
      <w:r w:rsidRPr="00630509">
        <w:rPr>
          <w:sz w:val="24"/>
          <w:szCs w:val="24"/>
        </w:rPr>
        <w:t xml:space="preserve">] </w:t>
      </w:r>
      <w:r w:rsidR="00B2466A">
        <w:rPr>
          <w:sz w:val="24"/>
          <w:szCs w:val="24"/>
        </w:rPr>
        <w:t xml:space="preserve">2015 года </w:t>
      </w:r>
      <w:r>
        <w:rPr>
          <w:sz w:val="24"/>
          <w:szCs w:val="24"/>
        </w:rPr>
        <w:t>общего собрания владельцев Облигаций</w:t>
      </w:r>
      <w:r w:rsidRPr="00B21840">
        <w:rPr>
          <w:sz w:val="24"/>
          <w:szCs w:val="24"/>
          <w:lang w:eastAsia="en-US"/>
        </w:rPr>
        <w:t xml:space="preserve"> </w:t>
      </w:r>
      <w:r>
        <w:rPr>
          <w:sz w:val="24"/>
          <w:szCs w:val="24"/>
          <w:lang w:eastAsia="en-US"/>
        </w:rPr>
        <w:t>ЮТФ</w:t>
      </w:r>
      <w:r w:rsidRPr="00723037">
        <w:rPr>
          <w:sz w:val="24"/>
          <w:szCs w:val="24"/>
          <w:lang w:eastAsia="en-US"/>
        </w:rPr>
        <w:t xml:space="preserve"> </w:t>
      </w:r>
      <w:r>
        <w:rPr>
          <w:sz w:val="24"/>
          <w:szCs w:val="24"/>
          <w:lang w:eastAsia="en-US"/>
        </w:rPr>
        <w:t xml:space="preserve">Представителю владельцев облигаций было поручено </w:t>
      </w:r>
      <w:r w:rsidRPr="00723037">
        <w:rPr>
          <w:sz w:val="24"/>
          <w:szCs w:val="24"/>
          <w:lang w:eastAsia="en-US"/>
        </w:rPr>
        <w:t>заключ</w:t>
      </w:r>
      <w:r>
        <w:rPr>
          <w:sz w:val="24"/>
          <w:szCs w:val="24"/>
          <w:lang w:eastAsia="en-US"/>
        </w:rPr>
        <w:t>ить</w:t>
      </w:r>
      <w:r w:rsidRPr="00723037">
        <w:rPr>
          <w:sz w:val="24"/>
          <w:szCs w:val="24"/>
          <w:lang w:eastAsia="en-US"/>
        </w:rPr>
        <w:t xml:space="preserve"> от имени владельцев </w:t>
      </w:r>
      <w:r>
        <w:rPr>
          <w:sz w:val="24"/>
          <w:szCs w:val="24"/>
          <w:lang w:eastAsia="en-US"/>
        </w:rPr>
        <w:t>О</w:t>
      </w:r>
      <w:r w:rsidRPr="00723037">
        <w:rPr>
          <w:sz w:val="24"/>
          <w:szCs w:val="24"/>
          <w:lang w:eastAsia="en-US"/>
        </w:rPr>
        <w:t xml:space="preserve">блигаций </w:t>
      </w:r>
      <w:r>
        <w:rPr>
          <w:sz w:val="24"/>
          <w:szCs w:val="24"/>
          <w:lang w:eastAsia="en-US"/>
        </w:rPr>
        <w:t xml:space="preserve">ЮТФ </w:t>
      </w:r>
      <w:r w:rsidRPr="00723037">
        <w:rPr>
          <w:sz w:val="24"/>
          <w:szCs w:val="24"/>
          <w:lang w:eastAsia="en-US"/>
        </w:rPr>
        <w:t>соглашени</w:t>
      </w:r>
      <w:r>
        <w:rPr>
          <w:sz w:val="24"/>
          <w:szCs w:val="24"/>
          <w:lang w:eastAsia="en-US"/>
        </w:rPr>
        <w:t>е</w:t>
      </w:r>
      <w:r w:rsidRPr="00723037">
        <w:rPr>
          <w:sz w:val="24"/>
          <w:szCs w:val="24"/>
          <w:lang w:eastAsia="en-US"/>
        </w:rPr>
        <w:t xml:space="preserve"> о прекращении обязательств по </w:t>
      </w:r>
      <w:r>
        <w:rPr>
          <w:sz w:val="24"/>
          <w:szCs w:val="24"/>
          <w:lang w:eastAsia="en-US"/>
        </w:rPr>
        <w:t>О</w:t>
      </w:r>
      <w:r w:rsidRPr="00723037">
        <w:rPr>
          <w:sz w:val="24"/>
          <w:szCs w:val="24"/>
          <w:lang w:eastAsia="en-US"/>
        </w:rPr>
        <w:t xml:space="preserve">блигациям </w:t>
      </w:r>
      <w:r>
        <w:rPr>
          <w:sz w:val="24"/>
          <w:szCs w:val="24"/>
          <w:lang w:eastAsia="en-US"/>
        </w:rPr>
        <w:t xml:space="preserve">ЮТФ </w:t>
      </w:r>
      <w:r w:rsidRPr="00723037">
        <w:rPr>
          <w:sz w:val="24"/>
          <w:szCs w:val="24"/>
          <w:lang w:eastAsia="en-US"/>
        </w:rPr>
        <w:t>предоставлением отступного;</w:t>
      </w:r>
    </w:p>
    <w:p w14:paraId="021E64E1" w14:textId="77777777" w:rsidR="00FE4045" w:rsidRPr="00806A70" w:rsidRDefault="00FE4045" w:rsidP="00FE4045">
      <w:pPr>
        <w:pStyle w:val="a3"/>
        <w:tabs>
          <w:tab w:val="left" w:pos="720"/>
          <w:tab w:val="right" w:pos="8505"/>
        </w:tabs>
        <w:spacing w:before="240" w:after="360"/>
        <w:jc w:val="both"/>
        <w:rPr>
          <w:caps/>
          <w:sz w:val="24"/>
          <w:szCs w:val="24"/>
        </w:rPr>
      </w:pPr>
      <w:r w:rsidRPr="00806A70">
        <w:rPr>
          <w:caps/>
          <w:sz w:val="24"/>
          <w:szCs w:val="24"/>
        </w:rPr>
        <w:t xml:space="preserve">Стороны в соответствии со ст. 409 Гражданского кодекса РФ (Отступное) </w:t>
      </w:r>
      <w:r>
        <w:rPr>
          <w:caps/>
          <w:sz w:val="24"/>
          <w:szCs w:val="24"/>
        </w:rPr>
        <w:t xml:space="preserve">и ст. 29.7 федерального Закона от 22 апреля 1996 года № 39-ФЗ «о рынке ценных бумаг» </w:t>
      </w:r>
      <w:r w:rsidRPr="00806A70">
        <w:rPr>
          <w:caps/>
          <w:sz w:val="24"/>
          <w:szCs w:val="24"/>
        </w:rPr>
        <w:t>заключили настоящее соглашение об отступном (далее – «</w:t>
      </w:r>
      <w:r w:rsidRPr="00806A70">
        <w:rPr>
          <w:b/>
          <w:caps/>
          <w:sz w:val="24"/>
          <w:szCs w:val="24"/>
        </w:rPr>
        <w:t>Соглашение</w:t>
      </w:r>
      <w:r w:rsidRPr="00806A70">
        <w:rPr>
          <w:caps/>
          <w:sz w:val="24"/>
          <w:szCs w:val="24"/>
        </w:rPr>
        <w:t>») о нижеследующем:</w:t>
      </w:r>
    </w:p>
    <w:p w14:paraId="6310C2E2" w14:textId="77777777" w:rsidR="00FE4045" w:rsidRDefault="00FE4045" w:rsidP="00FE4045">
      <w:pPr>
        <w:pStyle w:val="a3"/>
        <w:numPr>
          <w:ilvl w:val="0"/>
          <w:numId w:val="3"/>
        </w:numPr>
        <w:tabs>
          <w:tab w:val="left" w:pos="720"/>
          <w:tab w:val="right" w:pos="8505"/>
        </w:tabs>
        <w:spacing w:before="360" w:after="120"/>
        <w:ind w:hanging="720"/>
        <w:jc w:val="both"/>
        <w:rPr>
          <w:b/>
          <w:caps/>
          <w:sz w:val="24"/>
          <w:szCs w:val="24"/>
        </w:rPr>
      </w:pPr>
      <w:r>
        <w:rPr>
          <w:b/>
          <w:caps/>
          <w:sz w:val="24"/>
          <w:szCs w:val="24"/>
        </w:rPr>
        <w:t>определения</w:t>
      </w:r>
    </w:p>
    <w:p w14:paraId="15114C52" w14:textId="77777777" w:rsidR="00FE4045" w:rsidRPr="006D01A2" w:rsidRDefault="00FE4045" w:rsidP="00FE4045">
      <w:pPr>
        <w:pStyle w:val="a3"/>
        <w:numPr>
          <w:ilvl w:val="1"/>
          <w:numId w:val="3"/>
        </w:numPr>
        <w:tabs>
          <w:tab w:val="right" w:pos="720"/>
        </w:tabs>
        <w:spacing w:after="120"/>
        <w:ind w:left="720" w:hanging="720"/>
        <w:jc w:val="both"/>
        <w:rPr>
          <w:sz w:val="24"/>
          <w:szCs w:val="24"/>
        </w:rPr>
      </w:pPr>
      <w:r w:rsidRPr="006D01A2">
        <w:rPr>
          <w:sz w:val="24"/>
          <w:szCs w:val="24"/>
        </w:rPr>
        <w:t xml:space="preserve">Для целей настоящего </w:t>
      </w:r>
      <w:r>
        <w:rPr>
          <w:sz w:val="24"/>
          <w:szCs w:val="24"/>
        </w:rPr>
        <w:t>Соглашения</w:t>
      </w:r>
      <w:r w:rsidRPr="006D01A2">
        <w:rPr>
          <w:sz w:val="24"/>
          <w:szCs w:val="24"/>
        </w:rPr>
        <w:t xml:space="preserve"> приведенные ниже термины будут иметь следующие значения:</w:t>
      </w:r>
    </w:p>
    <w:p w14:paraId="53A9A5B4" w14:textId="77777777" w:rsidR="002B0A7C" w:rsidRDefault="002B0A7C" w:rsidP="000630A3">
      <w:pPr>
        <w:pStyle w:val="a3"/>
        <w:tabs>
          <w:tab w:val="right" w:pos="720"/>
        </w:tabs>
        <w:spacing w:after="120"/>
        <w:ind w:left="720"/>
        <w:jc w:val="both"/>
        <w:rPr>
          <w:sz w:val="24"/>
          <w:szCs w:val="24"/>
        </w:rPr>
      </w:pPr>
      <w:r>
        <w:rPr>
          <w:sz w:val="24"/>
          <w:szCs w:val="24"/>
        </w:rPr>
        <w:t>«</w:t>
      </w:r>
      <w:r w:rsidRPr="000630A3">
        <w:rPr>
          <w:b/>
          <w:sz w:val="24"/>
          <w:szCs w:val="24"/>
        </w:rPr>
        <w:t>Дата регистрации отчета</w:t>
      </w:r>
      <w:r>
        <w:rPr>
          <w:sz w:val="24"/>
          <w:szCs w:val="24"/>
        </w:rPr>
        <w:t xml:space="preserve">» означает дату </w:t>
      </w:r>
      <w:r w:rsidR="000630A3">
        <w:rPr>
          <w:sz w:val="24"/>
          <w:szCs w:val="24"/>
        </w:rPr>
        <w:t xml:space="preserve">уведомления </w:t>
      </w:r>
      <w:r w:rsidR="000630A3" w:rsidRPr="000630A3">
        <w:rPr>
          <w:sz w:val="24"/>
          <w:szCs w:val="24"/>
        </w:rPr>
        <w:t>регистрирующего органа о государственной регистрации отчета об итогах выпуска</w:t>
      </w:r>
      <w:r w:rsidR="000630A3">
        <w:rPr>
          <w:sz w:val="24"/>
          <w:szCs w:val="24"/>
        </w:rPr>
        <w:t xml:space="preserve"> Облигаций ФА 7 лет или Облигаций ФА 12 лет </w:t>
      </w:r>
      <w:r w:rsidR="000630A3" w:rsidRPr="00667FCF">
        <w:rPr>
          <w:sz w:val="24"/>
          <w:szCs w:val="24"/>
        </w:rPr>
        <w:t>(в зависимости от того, какая из указанных дат наступит позднее)</w:t>
      </w:r>
      <w:r w:rsidR="000630A3">
        <w:rPr>
          <w:sz w:val="24"/>
          <w:szCs w:val="24"/>
        </w:rPr>
        <w:t>;</w:t>
      </w:r>
    </w:p>
    <w:p w14:paraId="2E46C1E9" w14:textId="77777777" w:rsidR="00EB6F43" w:rsidRDefault="00EB6F43" w:rsidP="00FE4045">
      <w:pPr>
        <w:pStyle w:val="a3"/>
        <w:tabs>
          <w:tab w:val="right" w:pos="720"/>
        </w:tabs>
        <w:spacing w:after="120"/>
        <w:ind w:left="720"/>
        <w:jc w:val="both"/>
        <w:rPr>
          <w:sz w:val="24"/>
          <w:szCs w:val="24"/>
        </w:rPr>
      </w:pPr>
      <w:r w:rsidRPr="00FA6BDE">
        <w:rPr>
          <w:sz w:val="24"/>
          <w:szCs w:val="24"/>
        </w:rPr>
        <w:t>«</w:t>
      </w:r>
      <w:r w:rsidRPr="009F6500">
        <w:rPr>
          <w:b/>
          <w:sz w:val="24"/>
          <w:szCs w:val="24"/>
        </w:rPr>
        <w:t>Депозитарий</w:t>
      </w:r>
      <w:r w:rsidRPr="00FA6BDE">
        <w:rPr>
          <w:sz w:val="24"/>
          <w:szCs w:val="24"/>
        </w:rPr>
        <w:t>» означает Небанковск</w:t>
      </w:r>
      <w:r>
        <w:rPr>
          <w:sz w:val="24"/>
          <w:szCs w:val="24"/>
        </w:rPr>
        <w:t>ую</w:t>
      </w:r>
      <w:r w:rsidRPr="00FA6BDE">
        <w:rPr>
          <w:sz w:val="24"/>
          <w:szCs w:val="24"/>
        </w:rPr>
        <w:t xml:space="preserve"> кредитн</w:t>
      </w:r>
      <w:r>
        <w:rPr>
          <w:sz w:val="24"/>
          <w:szCs w:val="24"/>
        </w:rPr>
        <w:t>ую</w:t>
      </w:r>
      <w:r w:rsidRPr="00FA6BDE">
        <w:rPr>
          <w:sz w:val="24"/>
          <w:szCs w:val="24"/>
        </w:rPr>
        <w:t xml:space="preserve"> организаци</w:t>
      </w:r>
      <w:r>
        <w:rPr>
          <w:sz w:val="24"/>
          <w:szCs w:val="24"/>
        </w:rPr>
        <w:t>ю</w:t>
      </w:r>
      <w:r w:rsidRPr="00FA6BDE">
        <w:rPr>
          <w:sz w:val="24"/>
          <w:szCs w:val="24"/>
        </w:rPr>
        <w:t xml:space="preserve"> закрытое акционерное общество «Национальный расчетный депозитарий» (НКО ЗАО НРД);</w:t>
      </w:r>
    </w:p>
    <w:p w14:paraId="58532E5D" w14:textId="52183187" w:rsidR="007C65CB" w:rsidRDefault="007C65CB" w:rsidP="00FE4045">
      <w:pPr>
        <w:pStyle w:val="a3"/>
        <w:tabs>
          <w:tab w:val="right" w:pos="720"/>
        </w:tabs>
        <w:spacing w:after="120"/>
        <w:ind w:left="720"/>
        <w:jc w:val="both"/>
        <w:rPr>
          <w:sz w:val="24"/>
          <w:szCs w:val="24"/>
        </w:rPr>
      </w:pPr>
      <w:r>
        <w:rPr>
          <w:sz w:val="24"/>
          <w:szCs w:val="24"/>
        </w:rPr>
        <w:t>«</w:t>
      </w:r>
      <w:r w:rsidRPr="00185A89">
        <w:rPr>
          <w:b/>
          <w:sz w:val="24"/>
          <w:szCs w:val="24"/>
        </w:rPr>
        <w:t>Исполнительное производство</w:t>
      </w:r>
      <w:r>
        <w:rPr>
          <w:sz w:val="24"/>
          <w:szCs w:val="24"/>
        </w:rPr>
        <w:t xml:space="preserve">» означает действия по принудительному исполнению судебных актов, полученных каким-либо Законным владельцем, </w:t>
      </w:r>
      <w:r w:rsidR="00244721">
        <w:rPr>
          <w:sz w:val="24"/>
          <w:szCs w:val="24"/>
        </w:rPr>
        <w:t>по</w:t>
      </w:r>
      <w:r>
        <w:rPr>
          <w:sz w:val="24"/>
          <w:szCs w:val="24"/>
        </w:rPr>
        <w:t xml:space="preserve"> </w:t>
      </w:r>
      <w:r w:rsidR="00244721">
        <w:rPr>
          <w:sz w:val="24"/>
          <w:szCs w:val="24"/>
        </w:rPr>
        <w:t xml:space="preserve">взысканию </w:t>
      </w:r>
      <w:r>
        <w:rPr>
          <w:sz w:val="24"/>
          <w:szCs w:val="24"/>
        </w:rPr>
        <w:t xml:space="preserve">задолженности по Облигациям ЮТФ. </w:t>
      </w:r>
    </w:p>
    <w:p w14:paraId="6B89C11D" w14:textId="77777777" w:rsidR="00EB6F43" w:rsidRPr="00FA6BDE" w:rsidRDefault="00EB6F43" w:rsidP="00FE4045">
      <w:pPr>
        <w:pStyle w:val="ac"/>
        <w:tabs>
          <w:tab w:val="right" w:pos="720"/>
        </w:tabs>
        <w:spacing w:after="120"/>
        <w:ind w:left="720"/>
        <w:jc w:val="both"/>
        <w:rPr>
          <w:lang w:val="ru-RU"/>
        </w:rPr>
      </w:pPr>
      <w:r w:rsidRPr="00FA6BDE">
        <w:rPr>
          <w:kern w:val="0"/>
          <w:lang w:val="ru-RU" w:eastAsia="ru-RU"/>
        </w:rPr>
        <w:t>«</w:t>
      </w:r>
      <w:r w:rsidRPr="009F6500">
        <w:rPr>
          <w:b/>
          <w:kern w:val="0"/>
          <w:lang w:val="ru-RU" w:eastAsia="ru-RU"/>
        </w:rPr>
        <w:t>Законный владелец</w:t>
      </w:r>
      <w:r w:rsidRPr="00FA6BDE">
        <w:rPr>
          <w:kern w:val="0"/>
          <w:lang w:val="ru-RU" w:eastAsia="ru-RU"/>
        </w:rPr>
        <w:t xml:space="preserve">» означает </w:t>
      </w:r>
      <w:r>
        <w:rPr>
          <w:kern w:val="0"/>
          <w:lang w:val="ru-RU" w:eastAsia="ru-RU"/>
        </w:rPr>
        <w:t xml:space="preserve">каждого </w:t>
      </w:r>
      <w:r w:rsidRPr="00FA6BDE">
        <w:rPr>
          <w:kern w:val="0"/>
          <w:lang w:val="ru-RU" w:eastAsia="ru-RU"/>
        </w:rPr>
        <w:t>владельца Облигаций ЮТФ, указ</w:t>
      </w:r>
      <w:r>
        <w:rPr>
          <w:kern w:val="0"/>
          <w:lang w:val="ru-RU" w:eastAsia="ru-RU"/>
        </w:rPr>
        <w:t>ываемого</w:t>
      </w:r>
      <w:r w:rsidRPr="00FA6BDE">
        <w:rPr>
          <w:kern w:val="0"/>
          <w:lang w:val="ru-RU" w:eastAsia="ru-RU"/>
        </w:rPr>
        <w:t xml:space="preserve"> в списке владельцев Облигаций ЮТФ</w:t>
      </w:r>
      <w:r w:rsidR="00995A76">
        <w:rPr>
          <w:kern w:val="0"/>
          <w:lang w:val="ru-RU" w:eastAsia="ru-RU"/>
        </w:rPr>
        <w:t xml:space="preserve"> по состоянию </w:t>
      </w:r>
      <w:r w:rsidR="00995A76" w:rsidRPr="006B6DFF">
        <w:rPr>
          <w:kern w:val="0"/>
          <w:lang w:val="ru-RU" w:eastAsia="ru-RU"/>
        </w:rPr>
        <w:t xml:space="preserve">на </w:t>
      </w:r>
      <w:r w:rsidR="00995A76" w:rsidRPr="0074216A">
        <w:rPr>
          <w:kern w:val="0"/>
          <w:lang w:val="ru-RU" w:eastAsia="ru-RU"/>
        </w:rPr>
        <w:t>дату настоящего Соглашения</w:t>
      </w:r>
      <w:r w:rsidRPr="00FA6BDE">
        <w:rPr>
          <w:kern w:val="0"/>
          <w:lang w:val="ru-RU" w:eastAsia="ru-RU"/>
        </w:rPr>
        <w:t>, п</w:t>
      </w:r>
      <w:r>
        <w:rPr>
          <w:kern w:val="0"/>
          <w:lang w:val="ru-RU" w:eastAsia="ru-RU"/>
        </w:rPr>
        <w:t>редоставляемом Депозитарием</w:t>
      </w:r>
      <w:r w:rsidRPr="00FA6BDE">
        <w:rPr>
          <w:kern w:val="0"/>
          <w:lang w:val="ru-RU" w:eastAsia="ru-RU"/>
        </w:rPr>
        <w:t xml:space="preserve"> </w:t>
      </w:r>
      <w:r w:rsidR="00995A76">
        <w:rPr>
          <w:kern w:val="0"/>
          <w:lang w:val="ru-RU" w:eastAsia="ru-RU"/>
        </w:rPr>
        <w:t xml:space="preserve">Должнику </w:t>
      </w:r>
      <w:r>
        <w:rPr>
          <w:kern w:val="0"/>
          <w:lang w:val="ru-RU" w:eastAsia="ru-RU"/>
        </w:rPr>
        <w:t xml:space="preserve">по </w:t>
      </w:r>
      <w:r w:rsidR="00995A76">
        <w:rPr>
          <w:kern w:val="0"/>
          <w:lang w:val="ru-RU" w:eastAsia="ru-RU"/>
        </w:rPr>
        <w:t xml:space="preserve">его </w:t>
      </w:r>
      <w:r>
        <w:rPr>
          <w:kern w:val="0"/>
          <w:lang w:val="ru-RU" w:eastAsia="ru-RU"/>
        </w:rPr>
        <w:t>просьбе</w:t>
      </w:r>
      <w:r w:rsidRPr="006B6DFF">
        <w:rPr>
          <w:kern w:val="0"/>
          <w:lang w:val="ru-RU" w:eastAsia="ru-RU"/>
        </w:rPr>
        <w:t>;</w:t>
      </w:r>
    </w:p>
    <w:p w14:paraId="1EC25B97" w14:textId="408AE3C2" w:rsidR="00EB6F43" w:rsidRPr="00FA6BDE" w:rsidRDefault="00EB6F43" w:rsidP="00FE4045">
      <w:pPr>
        <w:pStyle w:val="ac"/>
        <w:tabs>
          <w:tab w:val="right" w:pos="720"/>
        </w:tabs>
        <w:spacing w:after="120"/>
        <w:ind w:left="720"/>
        <w:jc w:val="both"/>
        <w:rPr>
          <w:lang w:val="ru-RU"/>
        </w:rPr>
      </w:pPr>
      <w:r w:rsidRPr="00FA6BDE">
        <w:rPr>
          <w:kern w:val="0"/>
          <w:lang w:val="ru-RU" w:eastAsia="ru-RU"/>
        </w:rPr>
        <w:lastRenderedPageBreak/>
        <w:t>«</w:t>
      </w:r>
      <w:r w:rsidRPr="009F6500">
        <w:rPr>
          <w:b/>
          <w:kern w:val="0"/>
          <w:lang w:val="ru-RU" w:eastAsia="ru-RU"/>
        </w:rPr>
        <w:t>Заявка</w:t>
      </w:r>
      <w:r w:rsidRPr="00FA6BDE">
        <w:rPr>
          <w:kern w:val="0"/>
          <w:lang w:val="ru-RU" w:eastAsia="ru-RU"/>
        </w:rPr>
        <w:t xml:space="preserve">» </w:t>
      </w:r>
      <w:r>
        <w:rPr>
          <w:kern w:val="0"/>
          <w:lang w:val="ru-RU" w:eastAsia="ru-RU"/>
        </w:rPr>
        <w:t xml:space="preserve">означает </w:t>
      </w:r>
      <w:r w:rsidRPr="00C404D9">
        <w:rPr>
          <w:lang w:val="ru-RU"/>
        </w:rPr>
        <w:t xml:space="preserve">письменную заявку </w:t>
      </w:r>
      <w:r>
        <w:rPr>
          <w:lang w:val="ru-RU"/>
        </w:rPr>
        <w:t xml:space="preserve">любого Законного владельца в адрес Должника, составленную по </w:t>
      </w:r>
      <w:r w:rsidRPr="00C404D9">
        <w:rPr>
          <w:lang w:val="ru-RU"/>
        </w:rPr>
        <w:t>форме Приложения</w:t>
      </w:r>
      <w:r w:rsidRPr="00806A70">
        <w:t> </w:t>
      </w:r>
      <w:r w:rsidRPr="00C404D9">
        <w:rPr>
          <w:lang w:val="ru-RU"/>
        </w:rPr>
        <w:t xml:space="preserve">3 с выражением своего намерения получить </w:t>
      </w:r>
      <w:r>
        <w:rPr>
          <w:lang w:val="ru-RU"/>
        </w:rPr>
        <w:t xml:space="preserve">Отступное 2 </w:t>
      </w:r>
      <w:r w:rsidRPr="00C404D9">
        <w:rPr>
          <w:lang w:val="ru-RU"/>
        </w:rPr>
        <w:t>взамен прекращения Первоначального обязательства</w:t>
      </w:r>
      <w:r>
        <w:rPr>
          <w:lang w:val="ru-RU"/>
        </w:rPr>
        <w:t xml:space="preserve"> по всем принадлежащим соответствующему Законному владельцу Облигациям ЮТФ</w:t>
      </w:r>
      <w:r w:rsidR="003B1170">
        <w:rPr>
          <w:lang w:val="ru-RU"/>
        </w:rPr>
        <w:t xml:space="preserve">, </w:t>
      </w:r>
      <w:r w:rsidR="003B1170" w:rsidRPr="003B1170">
        <w:rPr>
          <w:lang w:val="ru-RU"/>
        </w:rPr>
        <w:t>и направленное в адрес Должника по одному из следующих адресов: (i) 628012, Ханты-Мансийский автономный округ-Югра, город Ханты-Мансийск, аэропорт или (ii) 111024, г. Москва, проезд Завода Серп и Молот, д. 5 стр. 1, офис 213 (адрес управляющей компании ООО «ЮТэйр-Финанс»</w:t>
      </w:r>
      <w:r w:rsidR="003B1170">
        <w:rPr>
          <w:lang w:val="ru-RU"/>
        </w:rPr>
        <w:t xml:space="preserve"> – ООО ЮК «Правовые Инновации»)</w:t>
      </w:r>
      <w:r w:rsidRPr="00FA6BDE">
        <w:rPr>
          <w:kern w:val="0"/>
          <w:lang w:val="ru-RU" w:eastAsia="ru-RU"/>
        </w:rPr>
        <w:t>;</w:t>
      </w:r>
    </w:p>
    <w:p w14:paraId="21407278" w14:textId="73945475" w:rsidR="00EB6F43" w:rsidRPr="004F0E07" w:rsidRDefault="00EB6F43" w:rsidP="004F0E07">
      <w:pPr>
        <w:pStyle w:val="ac"/>
        <w:tabs>
          <w:tab w:val="right" w:pos="720"/>
        </w:tabs>
        <w:spacing w:after="120"/>
        <w:ind w:left="720"/>
        <w:jc w:val="both"/>
        <w:rPr>
          <w:kern w:val="0"/>
          <w:lang w:val="ru-RU" w:eastAsia="ru-RU"/>
        </w:rPr>
      </w:pPr>
      <w:r w:rsidRPr="00492378">
        <w:rPr>
          <w:lang w:val="ru-RU"/>
        </w:rPr>
        <w:t>«</w:t>
      </w:r>
      <w:r w:rsidRPr="00492378">
        <w:rPr>
          <w:b/>
          <w:lang w:val="ru-RU"/>
        </w:rPr>
        <w:t>Нотариус</w:t>
      </w:r>
      <w:r w:rsidRPr="00492378">
        <w:rPr>
          <w:lang w:val="ru-RU"/>
        </w:rPr>
        <w:t xml:space="preserve">» </w:t>
      </w:r>
      <w:r w:rsidR="00720C21" w:rsidRPr="00720C21">
        <w:rPr>
          <w:lang w:val="ru-RU"/>
        </w:rPr>
        <w:t>означает Репина Николая Викторовича, нотариуса города Москвы, лицензия № 77№000098 от 1 марта 2001 г., с местом нахождения по адресу: 117292, г. Москва, ул. Профсоюзная, дом 18, корп. 1</w:t>
      </w:r>
      <w:r w:rsidRPr="004F0E07">
        <w:rPr>
          <w:kern w:val="0"/>
          <w:lang w:val="ru-RU" w:eastAsia="ru-RU"/>
        </w:rPr>
        <w:t>;</w:t>
      </w:r>
    </w:p>
    <w:p w14:paraId="40742B6D" w14:textId="77777777" w:rsidR="004F0E07" w:rsidRPr="004F0E07" w:rsidRDefault="004F0E07" w:rsidP="004F0E07">
      <w:pPr>
        <w:pStyle w:val="ac"/>
        <w:tabs>
          <w:tab w:val="right" w:pos="720"/>
        </w:tabs>
        <w:spacing w:after="120"/>
        <w:ind w:left="720"/>
        <w:jc w:val="both"/>
        <w:rPr>
          <w:kern w:val="0"/>
          <w:lang w:val="ru-RU" w:eastAsia="ru-RU"/>
        </w:rPr>
      </w:pPr>
      <w:r w:rsidRPr="00FA6BDE">
        <w:rPr>
          <w:kern w:val="0"/>
          <w:lang w:val="ru-RU" w:eastAsia="ru-RU"/>
        </w:rPr>
        <w:t>«</w:t>
      </w:r>
      <w:r w:rsidRPr="004F0E07">
        <w:rPr>
          <w:b/>
          <w:kern w:val="0"/>
          <w:lang w:val="ru-RU" w:eastAsia="ru-RU"/>
        </w:rPr>
        <w:t>Облигации ФА 7 лет</w:t>
      </w:r>
      <w:r w:rsidRPr="00FA6BDE">
        <w:rPr>
          <w:kern w:val="0"/>
          <w:lang w:val="ru-RU" w:eastAsia="ru-RU"/>
        </w:rPr>
        <w:t>» означа</w:t>
      </w:r>
      <w:r>
        <w:rPr>
          <w:kern w:val="0"/>
          <w:lang w:val="ru-RU" w:eastAsia="ru-RU"/>
        </w:rPr>
        <w:t>ю</w:t>
      </w:r>
      <w:r w:rsidRPr="00FA6BDE">
        <w:rPr>
          <w:kern w:val="0"/>
          <w:lang w:val="ru-RU" w:eastAsia="ru-RU"/>
        </w:rPr>
        <w:t>т облигации со сроком обращения 7 лет, выпущенные ООО «Финанс-Авиа», основные параметры которых указаны в Приложении 1В;</w:t>
      </w:r>
    </w:p>
    <w:p w14:paraId="43B2D987" w14:textId="77777777" w:rsidR="00EB6F43" w:rsidRPr="00FA6BDE" w:rsidRDefault="00EB6F43" w:rsidP="00FE4045">
      <w:pPr>
        <w:pStyle w:val="ac"/>
        <w:tabs>
          <w:tab w:val="right" w:pos="720"/>
        </w:tabs>
        <w:spacing w:after="120"/>
        <w:ind w:left="720"/>
        <w:jc w:val="both"/>
        <w:rPr>
          <w:lang w:val="ru-RU"/>
        </w:rPr>
      </w:pPr>
      <w:r w:rsidRPr="00F455B3">
        <w:rPr>
          <w:kern w:val="0"/>
          <w:lang w:val="ru-RU" w:eastAsia="ru-RU"/>
        </w:rPr>
        <w:t>«</w:t>
      </w:r>
      <w:r w:rsidRPr="00F455B3">
        <w:rPr>
          <w:b/>
          <w:kern w:val="0"/>
          <w:lang w:val="ru-RU" w:eastAsia="ru-RU"/>
        </w:rPr>
        <w:t>Облигации ФА 12 лет</w:t>
      </w:r>
      <w:r w:rsidRPr="00F455B3">
        <w:rPr>
          <w:kern w:val="0"/>
          <w:lang w:val="ru-RU" w:eastAsia="ru-RU"/>
        </w:rPr>
        <w:t>» означают облигации со сроком обращения 12 лет, выпущенные ООО «Финанс-Авиа», основные параметры которых указаны в Приложении 1С;</w:t>
      </w:r>
    </w:p>
    <w:p w14:paraId="3F4FDD38" w14:textId="77777777" w:rsidR="00EB6F43" w:rsidRPr="00BD1B30" w:rsidRDefault="00EB6F43" w:rsidP="00FE4045">
      <w:pPr>
        <w:pStyle w:val="a3"/>
        <w:tabs>
          <w:tab w:val="right" w:pos="720"/>
        </w:tabs>
        <w:spacing w:after="120"/>
        <w:ind w:left="720"/>
        <w:jc w:val="both"/>
        <w:rPr>
          <w:sz w:val="24"/>
          <w:szCs w:val="24"/>
        </w:rPr>
      </w:pPr>
      <w:r>
        <w:rPr>
          <w:sz w:val="24"/>
          <w:szCs w:val="24"/>
        </w:rPr>
        <w:t>«</w:t>
      </w:r>
      <w:r w:rsidRPr="009F6500">
        <w:rPr>
          <w:b/>
          <w:sz w:val="24"/>
          <w:szCs w:val="24"/>
        </w:rPr>
        <w:t>Облигации ЮТФ</w:t>
      </w:r>
      <w:r w:rsidRPr="00BD1B30">
        <w:rPr>
          <w:sz w:val="24"/>
          <w:szCs w:val="24"/>
        </w:rPr>
        <w:t xml:space="preserve">» имеет значение, </w:t>
      </w:r>
      <w:r w:rsidRPr="00FA6BDE">
        <w:rPr>
          <w:sz w:val="24"/>
          <w:szCs w:val="24"/>
        </w:rPr>
        <w:t xml:space="preserve">указанное </w:t>
      </w:r>
      <w:r w:rsidRPr="00BD1B30">
        <w:rPr>
          <w:sz w:val="24"/>
          <w:szCs w:val="24"/>
        </w:rPr>
        <w:t>в Преамбуле настоящего Соглашения;</w:t>
      </w:r>
    </w:p>
    <w:p w14:paraId="75E68AA0" w14:textId="71F0CFED" w:rsidR="00EB6F43" w:rsidRPr="00FA6BDE" w:rsidRDefault="00EB6F43" w:rsidP="00FE4045">
      <w:pPr>
        <w:pStyle w:val="ac"/>
        <w:tabs>
          <w:tab w:val="right" w:pos="720"/>
        </w:tabs>
        <w:spacing w:after="120"/>
        <w:ind w:left="720"/>
        <w:jc w:val="both"/>
        <w:rPr>
          <w:lang w:val="ru-RU"/>
        </w:rPr>
      </w:pPr>
      <w:r w:rsidRPr="00FA6BDE">
        <w:rPr>
          <w:kern w:val="0"/>
          <w:lang w:val="ru-RU" w:eastAsia="ru-RU"/>
        </w:rPr>
        <w:t>«</w:t>
      </w:r>
      <w:r w:rsidRPr="009F6500">
        <w:rPr>
          <w:b/>
          <w:kern w:val="0"/>
          <w:lang w:val="ru-RU" w:eastAsia="ru-RU"/>
        </w:rPr>
        <w:t>Отступное 1</w:t>
      </w:r>
      <w:r w:rsidRPr="00FA6BDE">
        <w:rPr>
          <w:kern w:val="0"/>
          <w:lang w:val="ru-RU" w:eastAsia="ru-RU"/>
        </w:rPr>
        <w:t xml:space="preserve">» </w:t>
      </w:r>
      <w:r>
        <w:rPr>
          <w:kern w:val="0"/>
          <w:lang w:val="ru-RU" w:eastAsia="ru-RU"/>
        </w:rPr>
        <w:t>означает денежные средства</w:t>
      </w:r>
      <w:r w:rsidRPr="00C404D9">
        <w:rPr>
          <w:lang w:val="ru-RU"/>
        </w:rPr>
        <w:t xml:space="preserve"> в размере, указанном в Приложении 2А</w:t>
      </w:r>
      <w:r w:rsidRPr="00FA6BDE">
        <w:rPr>
          <w:kern w:val="0"/>
          <w:lang w:val="ru-RU" w:eastAsia="ru-RU"/>
        </w:rPr>
        <w:t>;</w:t>
      </w:r>
    </w:p>
    <w:p w14:paraId="286121CD" w14:textId="59812A7F" w:rsidR="00EB6F43" w:rsidRPr="00FA6BDE" w:rsidRDefault="00EB6F43" w:rsidP="00FE4045">
      <w:pPr>
        <w:pStyle w:val="ac"/>
        <w:tabs>
          <w:tab w:val="right" w:pos="720"/>
        </w:tabs>
        <w:spacing w:after="120"/>
        <w:ind w:left="720"/>
        <w:jc w:val="both"/>
        <w:rPr>
          <w:lang w:val="ru-RU"/>
        </w:rPr>
      </w:pPr>
      <w:r w:rsidRPr="00FA6BDE">
        <w:rPr>
          <w:kern w:val="0"/>
          <w:lang w:val="ru-RU" w:eastAsia="ru-RU"/>
        </w:rPr>
        <w:t>«</w:t>
      </w:r>
      <w:r w:rsidRPr="009F6500">
        <w:rPr>
          <w:b/>
          <w:kern w:val="0"/>
          <w:lang w:val="ru-RU" w:eastAsia="ru-RU"/>
        </w:rPr>
        <w:t>Отступное 2</w:t>
      </w:r>
      <w:r w:rsidRPr="00FA6BDE">
        <w:rPr>
          <w:kern w:val="0"/>
          <w:lang w:val="ru-RU" w:eastAsia="ru-RU"/>
        </w:rPr>
        <w:t xml:space="preserve">» </w:t>
      </w:r>
      <w:r>
        <w:rPr>
          <w:kern w:val="0"/>
          <w:lang w:val="ru-RU" w:eastAsia="ru-RU"/>
        </w:rPr>
        <w:t xml:space="preserve">означает </w:t>
      </w:r>
      <w:r w:rsidRPr="00C404D9">
        <w:rPr>
          <w:lang w:val="ru-RU"/>
        </w:rPr>
        <w:t>денежны</w:t>
      </w:r>
      <w:r>
        <w:rPr>
          <w:lang w:val="ru-RU"/>
        </w:rPr>
        <w:t>е</w:t>
      </w:r>
      <w:r w:rsidRPr="00C404D9">
        <w:rPr>
          <w:lang w:val="ru-RU"/>
        </w:rPr>
        <w:t xml:space="preserve"> средств</w:t>
      </w:r>
      <w:r>
        <w:rPr>
          <w:lang w:val="ru-RU"/>
        </w:rPr>
        <w:t>а</w:t>
      </w:r>
      <w:r w:rsidRPr="00C404D9">
        <w:rPr>
          <w:lang w:val="ru-RU"/>
        </w:rPr>
        <w:t xml:space="preserve"> </w:t>
      </w:r>
      <w:r w:rsidR="006C64EA">
        <w:rPr>
          <w:lang w:val="ru-RU"/>
        </w:rPr>
        <w:t xml:space="preserve">и принадлежащие Должнику </w:t>
      </w:r>
      <w:r w:rsidRPr="00C404D9">
        <w:rPr>
          <w:lang w:val="ru-RU"/>
        </w:rPr>
        <w:t>Облигаци</w:t>
      </w:r>
      <w:r>
        <w:rPr>
          <w:lang w:val="ru-RU"/>
        </w:rPr>
        <w:t>и</w:t>
      </w:r>
      <w:r w:rsidRPr="00C404D9">
        <w:rPr>
          <w:lang w:val="ru-RU"/>
        </w:rPr>
        <w:t xml:space="preserve"> ФА 7 лет и Облигаци</w:t>
      </w:r>
      <w:r>
        <w:rPr>
          <w:lang w:val="ru-RU"/>
        </w:rPr>
        <w:t>и</w:t>
      </w:r>
      <w:r w:rsidRPr="00C404D9">
        <w:rPr>
          <w:lang w:val="ru-RU"/>
        </w:rPr>
        <w:t xml:space="preserve"> ФА 12</w:t>
      </w:r>
      <w:r w:rsidR="006C64EA">
        <w:rPr>
          <w:lang w:val="ru-RU"/>
        </w:rPr>
        <w:t xml:space="preserve"> </w:t>
      </w:r>
      <w:r w:rsidRPr="00C404D9">
        <w:rPr>
          <w:lang w:val="ru-RU"/>
        </w:rPr>
        <w:t xml:space="preserve"> лет</w:t>
      </w:r>
      <w:r>
        <w:rPr>
          <w:lang w:val="ru-RU"/>
        </w:rPr>
        <w:t xml:space="preserve"> в количестве, указанном в </w:t>
      </w:r>
      <w:r w:rsidRPr="00C404D9">
        <w:rPr>
          <w:lang w:val="ru-RU"/>
        </w:rPr>
        <w:t>Приложении 2</w:t>
      </w:r>
      <w:r>
        <w:t>B</w:t>
      </w:r>
      <w:r w:rsidRPr="00FA6BDE">
        <w:rPr>
          <w:kern w:val="0"/>
          <w:lang w:val="ru-RU" w:eastAsia="ru-RU"/>
        </w:rPr>
        <w:t>;</w:t>
      </w:r>
    </w:p>
    <w:p w14:paraId="315A6ABF" w14:textId="5E33225B" w:rsidR="00EB6F43" w:rsidRDefault="00EB6F43" w:rsidP="00FE4045">
      <w:pPr>
        <w:pStyle w:val="ac"/>
        <w:tabs>
          <w:tab w:val="right" w:pos="720"/>
        </w:tabs>
        <w:spacing w:after="120"/>
        <w:ind w:left="720"/>
        <w:jc w:val="both"/>
        <w:rPr>
          <w:kern w:val="0"/>
          <w:lang w:val="ru-RU" w:eastAsia="ru-RU"/>
        </w:rPr>
      </w:pPr>
      <w:r w:rsidRPr="00FA6BDE">
        <w:rPr>
          <w:kern w:val="0"/>
          <w:lang w:val="ru-RU" w:eastAsia="ru-RU"/>
        </w:rPr>
        <w:t>«</w:t>
      </w:r>
      <w:r w:rsidRPr="009F6500">
        <w:rPr>
          <w:b/>
          <w:kern w:val="0"/>
          <w:lang w:val="ru-RU" w:eastAsia="ru-RU"/>
        </w:rPr>
        <w:t>Первоначальное обязательство</w:t>
      </w:r>
      <w:r w:rsidRPr="00FA6BDE">
        <w:rPr>
          <w:kern w:val="0"/>
          <w:lang w:val="ru-RU" w:eastAsia="ru-RU"/>
        </w:rPr>
        <w:t xml:space="preserve">» имеет значение, указанное </w:t>
      </w:r>
      <w:r>
        <w:rPr>
          <w:kern w:val="0"/>
          <w:lang w:val="ru-RU" w:eastAsia="ru-RU"/>
        </w:rPr>
        <w:t xml:space="preserve">в </w:t>
      </w:r>
      <w:r w:rsidRPr="00FA6BDE">
        <w:rPr>
          <w:kern w:val="0"/>
          <w:lang w:val="ru-RU" w:eastAsia="ru-RU"/>
        </w:rPr>
        <w:t>пункте 2.1;</w:t>
      </w:r>
    </w:p>
    <w:p w14:paraId="25A2B247" w14:textId="6AB9F70A" w:rsidR="00DD7CFE" w:rsidRPr="00DD7CFE" w:rsidRDefault="00DD7CFE" w:rsidP="00FE4045">
      <w:pPr>
        <w:pStyle w:val="ac"/>
        <w:tabs>
          <w:tab w:val="right" w:pos="720"/>
        </w:tabs>
        <w:spacing w:after="120"/>
        <w:ind w:left="720"/>
        <w:jc w:val="both"/>
        <w:rPr>
          <w:kern w:val="0"/>
          <w:lang w:val="ru-RU" w:eastAsia="ru-RU"/>
        </w:rPr>
      </w:pPr>
      <w:r>
        <w:rPr>
          <w:kern w:val="0"/>
          <w:lang w:val="ru-RU" w:eastAsia="ru-RU"/>
        </w:rPr>
        <w:t>«</w:t>
      </w:r>
      <w:r w:rsidRPr="00B56DB1">
        <w:rPr>
          <w:b/>
          <w:lang w:val="ru-RU"/>
        </w:rPr>
        <w:t>Превышение</w:t>
      </w:r>
      <w:r>
        <w:rPr>
          <w:lang w:val="ru-RU"/>
        </w:rPr>
        <w:t>» и</w:t>
      </w:r>
      <w:r w:rsidRPr="00FA6BDE">
        <w:rPr>
          <w:kern w:val="0"/>
          <w:lang w:val="ru-RU" w:eastAsia="ru-RU"/>
        </w:rPr>
        <w:t xml:space="preserve">меет значение, указанное </w:t>
      </w:r>
      <w:r>
        <w:rPr>
          <w:kern w:val="0"/>
          <w:lang w:val="ru-RU" w:eastAsia="ru-RU"/>
        </w:rPr>
        <w:t>в п. 2) ч. 2 Приложении 2</w:t>
      </w:r>
      <w:r>
        <w:rPr>
          <w:kern w:val="0"/>
          <w:lang w:eastAsia="ru-RU"/>
        </w:rPr>
        <w:t>B</w:t>
      </w:r>
      <w:r>
        <w:rPr>
          <w:kern w:val="0"/>
          <w:lang w:val="ru-RU" w:eastAsia="ru-RU"/>
        </w:rPr>
        <w:t>;</w:t>
      </w:r>
    </w:p>
    <w:p w14:paraId="1561723C" w14:textId="02CC33D9" w:rsidR="00DD7CFE" w:rsidRDefault="00DD7CFE" w:rsidP="00FE4045">
      <w:pPr>
        <w:pStyle w:val="ac"/>
        <w:tabs>
          <w:tab w:val="right" w:pos="720"/>
        </w:tabs>
        <w:spacing w:after="120"/>
        <w:ind w:left="720"/>
        <w:jc w:val="both"/>
        <w:rPr>
          <w:kern w:val="0"/>
          <w:lang w:val="ru-RU" w:eastAsia="ru-RU"/>
        </w:rPr>
      </w:pPr>
      <w:r>
        <w:rPr>
          <w:lang w:val="ru-RU"/>
        </w:rPr>
        <w:t>«</w:t>
      </w:r>
      <w:r w:rsidRPr="007D7084">
        <w:rPr>
          <w:b/>
          <w:lang w:val="ru-RU"/>
        </w:rPr>
        <w:t>Решение о выпуске Облигаций ФА 7 лет</w:t>
      </w:r>
      <w:r>
        <w:rPr>
          <w:lang w:val="ru-RU"/>
        </w:rPr>
        <w:t xml:space="preserve">» </w:t>
      </w:r>
      <w:r w:rsidRPr="00FA6BDE">
        <w:rPr>
          <w:kern w:val="0"/>
          <w:lang w:val="ru-RU" w:eastAsia="ru-RU"/>
        </w:rPr>
        <w:t xml:space="preserve">имеет значение, указанное </w:t>
      </w:r>
      <w:r>
        <w:rPr>
          <w:kern w:val="0"/>
          <w:lang w:val="ru-RU" w:eastAsia="ru-RU"/>
        </w:rPr>
        <w:t>в П</w:t>
      </w:r>
      <w:r w:rsidR="003907AA">
        <w:rPr>
          <w:kern w:val="0"/>
          <w:lang w:val="ru-RU" w:eastAsia="ru-RU"/>
        </w:rPr>
        <w:t>риложении </w:t>
      </w:r>
      <w:r>
        <w:rPr>
          <w:kern w:val="0"/>
          <w:lang w:val="ru-RU" w:eastAsia="ru-RU"/>
        </w:rPr>
        <w:t>1</w:t>
      </w:r>
      <w:r>
        <w:rPr>
          <w:kern w:val="0"/>
          <w:lang w:eastAsia="ru-RU"/>
        </w:rPr>
        <w:t>B</w:t>
      </w:r>
      <w:r>
        <w:rPr>
          <w:kern w:val="0"/>
          <w:lang w:val="ru-RU" w:eastAsia="ru-RU"/>
        </w:rPr>
        <w:t>;</w:t>
      </w:r>
    </w:p>
    <w:p w14:paraId="0C375587" w14:textId="0A10F77E" w:rsidR="00DD7CFE" w:rsidRPr="00DD7CFE" w:rsidRDefault="00DD7CFE" w:rsidP="00FE4045">
      <w:pPr>
        <w:pStyle w:val="ac"/>
        <w:tabs>
          <w:tab w:val="right" w:pos="720"/>
        </w:tabs>
        <w:spacing w:after="120"/>
        <w:ind w:left="720"/>
        <w:jc w:val="both"/>
        <w:rPr>
          <w:lang w:val="ru-RU"/>
        </w:rPr>
      </w:pPr>
      <w:r>
        <w:rPr>
          <w:lang w:val="ru-RU"/>
        </w:rPr>
        <w:t>«</w:t>
      </w:r>
      <w:r w:rsidRPr="007D7084">
        <w:rPr>
          <w:b/>
          <w:lang w:val="ru-RU"/>
        </w:rPr>
        <w:t>Решение о выпуске Облигаций ФА 12 лет</w:t>
      </w:r>
      <w:r>
        <w:rPr>
          <w:lang w:val="ru-RU"/>
        </w:rPr>
        <w:t xml:space="preserve">» </w:t>
      </w:r>
      <w:r w:rsidRPr="00FA6BDE">
        <w:rPr>
          <w:kern w:val="0"/>
          <w:lang w:val="ru-RU" w:eastAsia="ru-RU"/>
        </w:rPr>
        <w:t xml:space="preserve">имеет значение, указанное </w:t>
      </w:r>
      <w:r>
        <w:rPr>
          <w:kern w:val="0"/>
          <w:lang w:val="ru-RU" w:eastAsia="ru-RU"/>
        </w:rPr>
        <w:t>в Приложении</w:t>
      </w:r>
      <w:r w:rsidR="003907AA">
        <w:rPr>
          <w:kern w:val="0"/>
          <w:lang w:val="ru-RU" w:eastAsia="ru-RU"/>
        </w:rPr>
        <w:t> </w:t>
      </w:r>
      <w:r>
        <w:rPr>
          <w:kern w:val="0"/>
          <w:lang w:val="ru-RU" w:eastAsia="ru-RU"/>
        </w:rPr>
        <w:t>1С;</w:t>
      </w:r>
    </w:p>
    <w:p w14:paraId="74BE00D8" w14:textId="19B88D39" w:rsidR="00EB6F43" w:rsidRPr="00DD7EB1" w:rsidRDefault="00EB6F43" w:rsidP="00DD7EB1">
      <w:pPr>
        <w:pStyle w:val="ac"/>
        <w:tabs>
          <w:tab w:val="right" w:pos="720"/>
        </w:tabs>
        <w:spacing w:after="120"/>
        <w:ind w:left="720"/>
        <w:jc w:val="both"/>
        <w:rPr>
          <w:lang w:val="ru-RU"/>
        </w:rPr>
      </w:pPr>
      <w:r w:rsidRPr="00DD7EB1">
        <w:rPr>
          <w:lang w:val="ru-RU"/>
        </w:rPr>
        <w:t>«</w:t>
      </w:r>
      <w:r w:rsidRPr="00DD7EB1">
        <w:rPr>
          <w:b/>
          <w:lang w:val="ru-RU"/>
        </w:rPr>
        <w:t>Уведомление</w:t>
      </w:r>
      <w:r w:rsidRPr="00DD7EB1">
        <w:rPr>
          <w:lang w:val="ru-RU"/>
        </w:rPr>
        <w:t xml:space="preserve">» означает письменное уведомление </w:t>
      </w:r>
      <w:r w:rsidRPr="00DD7EB1">
        <w:rPr>
          <w:kern w:val="0"/>
          <w:lang w:val="ru-RU" w:eastAsia="ru-RU"/>
        </w:rPr>
        <w:t>любого</w:t>
      </w:r>
      <w:r w:rsidRPr="00DD7EB1">
        <w:rPr>
          <w:lang w:val="ru-RU"/>
        </w:rPr>
        <w:t xml:space="preserve"> Законного владельца, составленное по форме Приложения 4, содержащее реквизиты банковского счета соответствующего Законного владельца</w:t>
      </w:r>
      <w:r w:rsidR="00DD7EB1" w:rsidRPr="00DD7EB1">
        <w:rPr>
          <w:lang w:val="ru-RU"/>
        </w:rPr>
        <w:t>, и направленное в адрес Должника по одному из следующих адресов: (</w:t>
      </w:r>
      <w:r w:rsidR="00DD7EB1">
        <w:t>i</w:t>
      </w:r>
      <w:r w:rsidR="00DD7EB1" w:rsidRPr="00DD7EB1">
        <w:rPr>
          <w:lang w:val="ru-RU"/>
        </w:rPr>
        <w:t xml:space="preserve">) </w:t>
      </w:r>
      <w:r w:rsidR="00DD7EB1" w:rsidRPr="00DD7EB1">
        <w:rPr>
          <w:bCs/>
          <w:lang w:val="ru-RU"/>
        </w:rPr>
        <w:t>628012, Ханты-Мансийский автономный округ-Югра, город Ханты-Мансийск, аэропорт или (</w:t>
      </w:r>
      <w:r w:rsidR="00DD7EB1">
        <w:rPr>
          <w:bCs/>
        </w:rPr>
        <w:t>ii</w:t>
      </w:r>
      <w:r w:rsidR="00DD7EB1" w:rsidRPr="00DD7EB1">
        <w:rPr>
          <w:bCs/>
          <w:lang w:val="ru-RU"/>
        </w:rPr>
        <w:t>) 111024, г. Москва, проезд Завода Серп и Молот, д. 5 стр. 1, офис 213 (</w:t>
      </w:r>
      <w:r w:rsidR="00DD7EB1">
        <w:rPr>
          <w:bCs/>
          <w:lang w:val="ru-RU"/>
        </w:rPr>
        <w:t xml:space="preserve">адрес </w:t>
      </w:r>
      <w:r w:rsidR="00DD7EB1" w:rsidRPr="00DD7EB1">
        <w:rPr>
          <w:bCs/>
          <w:lang w:val="ru-RU"/>
        </w:rPr>
        <w:t>управляющей компании ООО «ЮТэйр-Финанс» – ООО ЮК «Правовые Инновации»</w:t>
      </w:r>
      <w:r w:rsidR="00DD7EB1">
        <w:rPr>
          <w:bCs/>
          <w:lang w:val="ru-RU"/>
        </w:rPr>
        <w:t>)</w:t>
      </w:r>
      <w:r w:rsidRPr="00DD7EB1">
        <w:rPr>
          <w:lang w:val="ru-RU"/>
        </w:rPr>
        <w:t xml:space="preserve">. </w:t>
      </w:r>
    </w:p>
    <w:p w14:paraId="3833480B" w14:textId="77777777" w:rsidR="00FE4045" w:rsidRPr="00C11FA5" w:rsidRDefault="00FE4045" w:rsidP="00FE4045">
      <w:pPr>
        <w:pStyle w:val="a3"/>
        <w:numPr>
          <w:ilvl w:val="1"/>
          <w:numId w:val="3"/>
        </w:numPr>
        <w:tabs>
          <w:tab w:val="left" w:pos="720"/>
          <w:tab w:val="right" w:pos="1440"/>
        </w:tabs>
        <w:spacing w:after="120"/>
        <w:ind w:left="720" w:hanging="720"/>
        <w:jc w:val="both"/>
        <w:rPr>
          <w:sz w:val="24"/>
          <w:szCs w:val="24"/>
        </w:rPr>
      </w:pPr>
      <w:r w:rsidRPr="00C11FA5">
        <w:rPr>
          <w:sz w:val="24"/>
          <w:szCs w:val="24"/>
        </w:rPr>
        <w:t>Если не указано иное, ссылки на как</w:t>
      </w:r>
      <w:r>
        <w:rPr>
          <w:sz w:val="24"/>
          <w:szCs w:val="24"/>
        </w:rPr>
        <w:t>ой</w:t>
      </w:r>
      <w:r w:rsidRPr="00C11FA5">
        <w:rPr>
          <w:sz w:val="24"/>
          <w:szCs w:val="24"/>
        </w:rPr>
        <w:t xml:space="preserve">-либо </w:t>
      </w:r>
      <w:r>
        <w:rPr>
          <w:sz w:val="24"/>
          <w:szCs w:val="24"/>
        </w:rPr>
        <w:t>пункт</w:t>
      </w:r>
      <w:r w:rsidRPr="00C11FA5">
        <w:rPr>
          <w:sz w:val="24"/>
          <w:szCs w:val="24"/>
        </w:rPr>
        <w:t xml:space="preserve"> или Приложение являются ссылками на </w:t>
      </w:r>
      <w:r>
        <w:rPr>
          <w:sz w:val="24"/>
          <w:szCs w:val="24"/>
        </w:rPr>
        <w:t>пункт</w:t>
      </w:r>
      <w:r w:rsidRPr="00C11FA5">
        <w:rPr>
          <w:sz w:val="24"/>
          <w:szCs w:val="24"/>
        </w:rPr>
        <w:t xml:space="preserve"> настоящего Соглашения или Приложения к настоящему Соглашению, а ссылки на настоящее Соглашение включают его Приложения.</w:t>
      </w:r>
      <w:r w:rsidRPr="00DE080F">
        <w:rPr>
          <w:sz w:val="24"/>
          <w:szCs w:val="24"/>
        </w:rPr>
        <w:t xml:space="preserve"> </w:t>
      </w:r>
    </w:p>
    <w:p w14:paraId="225FA54A" w14:textId="77777777" w:rsidR="00FE4045" w:rsidRPr="0071224F" w:rsidRDefault="00FE4045" w:rsidP="00FE4045">
      <w:pPr>
        <w:pStyle w:val="a3"/>
        <w:numPr>
          <w:ilvl w:val="1"/>
          <w:numId w:val="3"/>
        </w:numPr>
        <w:tabs>
          <w:tab w:val="left" w:pos="720"/>
          <w:tab w:val="right" w:pos="1440"/>
        </w:tabs>
        <w:spacing w:after="120"/>
        <w:ind w:left="720" w:hanging="720"/>
        <w:jc w:val="both"/>
        <w:rPr>
          <w:sz w:val="24"/>
          <w:szCs w:val="24"/>
        </w:rPr>
      </w:pPr>
      <w:r w:rsidRPr="00C11FA5">
        <w:rPr>
          <w:sz w:val="24"/>
          <w:szCs w:val="24"/>
        </w:rPr>
        <w:t>Заголовки разделов настоящего Соглашения предназначены исключительно для удобства и не влияют на толкование Соглашения.</w:t>
      </w:r>
    </w:p>
    <w:p w14:paraId="4A54D2D0" w14:textId="77777777" w:rsidR="00FE4045" w:rsidRPr="00687C98" w:rsidRDefault="00FE4045" w:rsidP="00FE4045">
      <w:pPr>
        <w:pStyle w:val="a3"/>
        <w:numPr>
          <w:ilvl w:val="0"/>
          <w:numId w:val="3"/>
        </w:numPr>
        <w:tabs>
          <w:tab w:val="left" w:pos="720"/>
          <w:tab w:val="right" w:pos="8505"/>
        </w:tabs>
        <w:spacing w:before="360" w:after="120"/>
        <w:ind w:hanging="720"/>
        <w:jc w:val="both"/>
        <w:rPr>
          <w:b/>
          <w:caps/>
          <w:sz w:val="24"/>
          <w:szCs w:val="24"/>
        </w:rPr>
      </w:pPr>
      <w:r w:rsidRPr="00687C98">
        <w:rPr>
          <w:b/>
          <w:caps/>
          <w:sz w:val="24"/>
          <w:szCs w:val="24"/>
        </w:rPr>
        <w:t>предмет соглашения</w:t>
      </w:r>
    </w:p>
    <w:p w14:paraId="3328419E" w14:textId="15C9C29A" w:rsidR="00FE4045" w:rsidRPr="00EA6DD1" w:rsidRDefault="00FE4045" w:rsidP="003D6061">
      <w:pPr>
        <w:pStyle w:val="a3"/>
        <w:numPr>
          <w:ilvl w:val="1"/>
          <w:numId w:val="3"/>
        </w:numPr>
        <w:tabs>
          <w:tab w:val="right" w:pos="720"/>
        </w:tabs>
        <w:spacing w:after="120"/>
        <w:ind w:left="720" w:hanging="720"/>
        <w:jc w:val="both"/>
        <w:rPr>
          <w:sz w:val="24"/>
          <w:szCs w:val="24"/>
        </w:rPr>
      </w:pPr>
      <w:r w:rsidRPr="00EA6DD1">
        <w:rPr>
          <w:sz w:val="24"/>
          <w:szCs w:val="24"/>
        </w:rPr>
        <w:t>Стороны настоящим соглашаются полностью прекратить</w:t>
      </w:r>
      <w:r w:rsidR="00177777" w:rsidRPr="00EA6DD1">
        <w:rPr>
          <w:sz w:val="24"/>
          <w:szCs w:val="24"/>
        </w:rPr>
        <w:t xml:space="preserve"> </w:t>
      </w:r>
      <w:r w:rsidRPr="00EA6DD1">
        <w:rPr>
          <w:sz w:val="24"/>
          <w:szCs w:val="24"/>
        </w:rPr>
        <w:t>все обязательства Должника по каждой Облигации</w:t>
      </w:r>
      <w:r w:rsidR="00F455B3" w:rsidRPr="00EA6DD1">
        <w:rPr>
          <w:sz w:val="24"/>
          <w:szCs w:val="24"/>
        </w:rPr>
        <w:t xml:space="preserve"> ЮТФ</w:t>
      </w:r>
      <w:r w:rsidRPr="00EA6DD1">
        <w:rPr>
          <w:sz w:val="24"/>
          <w:szCs w:val="24"/>
        </w:rPr>
        <w:t>, включая</w:t>
      </w:r>
      <w:r w:rsidR="002464D1">
        <w:rPr>
          <w:sz w:val="24"/>
          <w:szCs w:val="24"/>
        </w:rPr>
        <w:t>, но не ограничиваясь,</w:t>
      </w:r>
      <w:r w:rsidRPr="00EA6DD1">
        <w:rPr>
          <w:sz w:val="24"/>
          <w:szCs w:val="24"/>
        </w:rPr>
        <w:t xml:space="preserve"> </w:t>
      </w:r>
      <w:r w:rsidR="007B2F35" w:rsidRPr="007B2F35">
        <w:rPr>
          <w:sz w:val="24"/>
          <w:szCs w:val="24"/>
        </w:rPr>
        <w:t>[</w:t>
      </w:r>
      <w:r w:rsidR="00F455B3" w:rsidRPr="00EA6DD1">
        <w:rPr>
          <w:sz w:val="24"/>
          <w:szCs w:val="24"/>
        </w:rPr>
        <w:t>обязанност</w:t>
      </w:r>
      <w:r w:rsidR="003D6061" w:rsidRPr="00EA6DD1">
        <w:rPr>
          <w:sz w:val="24"/>
          <w:szCs w:val="24"/>
        </w:rPr>
        <w:t>ь</w:t>
      </w:r>
      <w:r w:rsidR="00F455B3" w:rsidRPr="00EA6DD1">
        <w:rPr>
          <w:sz w:val="24"/>
          <w:szCs w:val="24"/>
        </w:rPr>
        <w:t xml:space="preserve"> Должника по</w:t>
      </w:r>
      <w:r w:rsidR="00177777" w:rsidRPr="00EA6DD1">
        <w:rPr>
          <w:sz w:val="24"/>
          <w:szCs w:val="24"/>
        </w:rPr>
        <w:t xml:space="preserve"> приобретению Облигаций ЮТФ по</w:t>
      </w:r>
      <w:r w:rsidR="00F40AB2" w:rsidRPr="00EA6DD1">
        <w:rPr>
          <w:sz w:val="24"/>
          <w:szCs w:val="24"/>
        </w:rPr>
        <w:t xml:space="preserve"> требованию </w:t>
      </w:r>
      <w:r w:rsidR="007B2F35">
        <w:rPr>
          <w:sz w:val="24"/>
          <w:szCs w:val="24"/>
        </w:rPr>
        <w:t>Законного владельца</w:t>
      </w:r>
      <w:r w:rsidR="003D6061" w:rsidRPr="00EA6DD1">
        <w:rPr>
          <w:sz w:val="24"/>
          <w:szCs w:val="24"/>
        </w:rPr>
        <w:t>,</w:t>
      </w:r>
      <w:r w:rsidR="007B2F35" w:rsidRPr="007B2F35">
        <w:rPr>
          <w:sz w:val="24"/>
          <w:szCs w:val="24"/>
        </w:rPr>
        <w:t>]</w:t>
      </w:r>
      <w:r w:rsidR="00620777">
        <w:rPr>
          <w:sz w:val="24"/>
          <w:szCs w:val="24"/>
        </w:rPr>
        <w:t xml:space="preserve"> обязательства по досрочному погаш</w:t>
      </w:r>
      <w:r w:rsidR="00620777" w:rsidRPr="00B139A1">
        <w:rPr>
          <w:sz w:val="24"/>
          <w:szCs w:val="24"/>
        </w:rPr>
        <w:t>ению, обязательства по уплате невыплаченного купонного дохода, а также</w:t>
      </w:r>
      <w:r w:rsidR="003D6061" w:rsidRPr="00B139A1">
        <w:rPr>
          <w:sz w:val="24"/>
          <w:szCs w:val="24"/>
        </w:rPr>
        <w:t xml:space="preserve"> </w:t>
      </w:r>
      <w:r w:rsidRPr="00B139A1">
        <w:rPr>
          <w:sz w:val="24"/>
          <w:szCs w:val="24"/>
        </w:rPr>
        <w:t xml:space="preserve">возникшие до даты предоставления Отступного 1 или Отступного 2 обязательства по </w:t>
      </w:r>
      <w:r w:rsidR="00620777" w:rsidRPr="00B139A1">
        <w:rPr>
          <w:sz w:val="24"/>
          <w:szCs w:val="24"/>
        </w:rPr>
        <w:t xml:space="preserve">уплате </w:t>
      </w:r>
      <w:r w:rsidRPr="00B139A1">
        <w:rPr>
          <w:sz w:val="24"/>
          <w:szCs w:val="24"/>
        </w:rPr>
        <w:t>неустойки за несвоевременное исполнение обязательств по Облигациям ЮТФ, включая проценты за несвоевременное погашение Облигаций ЮТФ</w:t>
      </w:r>
      <w:r w:rsidR="003D6061" w:rsidRPr="00B139A1">
        <w:rPr>
          <w:sz w:val="24"/>
          <w:szCs w:val="24"/>
        </w:rPr>
        <w:t xml:space="preserve"> и </w:t>
      </w:r>
      <w:r w:rsidRPr="00B139A1">
        <w:rPr>
          <w:sz w:val="24"/>
          <w:szCs w:val="24"/>
        </w:rPr>
        <w:t xml:space="preserve">проценты </w:t>
      </w:r>
      <w:r w:rsidRPr="00B139A1">
        <w:rPr>
          <w:sz w:val="24"/>
          <w:szCs w:val="24"/>
        </w:rPr>
        <w:lastRenderedPageBreak/>
        <w:t>за пользование чужими денежными средствами</w:t>
      </w:r>
      <w:r w:rsidR="003D6061" w:rsidRPr="00B139A1">
        <w:rPr>
          <w:sz w:val="24"/>
          <w:szCs w:val="24"/>
        </w:rPr>
        <w:t xml:space="preserve">, </w:t>
      </w:r>
      <w:r w:rsidRPr="00B139A1">
        <w:rPr>
          <w:sz w:val="24"/>
          <w:szCs w:val="24"/>
        </w:rPr>
        <w:t>(далее</w:t>
      </w:r>
      <w:r w:rsidR="003D6061" w:rsidRPr="00B139A1">
        <w:rPr>
          <w:sz w:val="24"/>
          <w:szCs w:val="24"/>
        </w:rPr>
        <w:t xml:space="preserve"> </w:t>
      </w:r>
      <w:r w:rsidRPr="00B139A1">
        <w:rPr>
          <w:sz w:val="24"/>
          <w:szCs w:val="24"/>
        </w:rPr>
        <w:t>– «</w:t>
      </w:r>
      <w:r w:rsidRPr="00B139A1">
        <w:rPr>
          <w:b/>
          <w:sz w:val="24"/>
          <w:szCs w:val="24"/>
        </w:rPr>
        <w:t>Первоначальное обязательство</w:t>
      </w:r>
      <w:r w:rsidRPr="00B139A1">
        <w:rPr>
          <w:sz w:val="24"/>
          <w:szCs w:val="24"/>
        </w:rPr>
        <w:t>») предоставлением Должником каждому Законному владельцу Отступного 1 или Отступного 2 в соответствии с условиями, предусмотренными настоящим Соглашением. Первоначальное обязательство полностью прекращается в дату предоставления соответствующему Законному владельц</w:t>
      </w:r>
      <w:r w:rsidR="00492378" w:rsidRPr="00B139A1">
        <w:rPr>
          <w:sz w:val="24"/>
          <w:szCs w:val="24"/>
        </w:rPr>
        <w:t>у Отступного 1 или Отступного 2</w:t>
      </w:r>
      <w:r w:rsidRPr="00B139A1">
        <w:rPr>
          <w:sz w:val="24"/>
          <w:szCs w:val="24"/>
        </w:rPr>
        <w:t xml:space="preserve"> соответ</w:t>
      </w:r>
      <w:r w:rsidRPr="00EA6DD1">
        <w:rPr>
          <w:sz w:val="24"/>
          <w:szCs w:val="24"/>
        </w:rPr>
        <w:t>ственно.</w:t>
      </w:r>
    </w:p>
    <w:p w14:paraId="2A6A0BE3" w14:textId="77777777" w:rsidR="00FE4045" w:rsidRDefault="00FE4045" w:rsidP="00FE4045">
      <w:pPr>
        <w:pStyle w:val="a3"/>
        <w:numPr>
          <w:ilvl w:val="1"/>
          <w:numId w:val="3"/>
        </w:numPr>
        <w:tabs>
          <w:tab w:val="right" w:pos="720"/>
        </w:tabs>
        <w:spacing w:after="120"/>
        <w:ind w:left="720" w:hanging="720"/>
        <w:jc w:val="both"/>
        <w:rPr>
          <w:sz w:val="24"/>
          <w:szCs w:val="24"/>
        </w:rPr>
      </w:pPr>
      <w:r>
        <w:rPr>
          <w:sz w:val="24"/>
          <w:szCs w:val="24"/>
        </w:rPr>
        <w:t xml:space="preserve">Во избежание сомнений, настоящее Соглашение заключается в отношении всех Облигаций ЮТФ, принадлежащих всем Законным владельцам, а не их части. </w:t>
      </w:r>
    </w:p>
    <w:p w14:paraId="4156D3DD" w14:textId="77777777" w:rsidR="00FE4045" w:rsidRPr="00976E08" w:rsidRDefault="00FE4045" w:rsidP="00FE4045">
      <w:pPr>
        <w:pStyle w:val="a3"/>
        <w:keepNext/>
        <w:numPr>
          <w:ilvl w:val="0"/>
          <w:numId w:val="3"/>
        </w:numPr>
        <w:tabs>
          <w:tab w:val="left" w:pos="720"/>
          <w:tab w:val="right" w:pos="8505"/>
        </w:tabs>
        <w:spacing w:before="360" w:after="120"/>
        <w:ind w:hanging="720"/>
        <w:jc w:val="both"/>
        <w:rPr>
          <w:b/>
          <w:caps/>
          <w:sz w:val="24"/>
          <w:szCs w:val="24"/>
        </w:rPr>
      </w:pPr>
      <w:r>
        <w:rPr>
          <w:b/>
          <w:caps/>
          <w:sz w:val="24"/>
          <w:szCs w:val="24"/>
        </w:rPr>
        <w:t>предоставление отступного</w:t>
      </w:r>
    </w:p>
    <w:p w14:paraId="3B0A9B4E" w14:textId="77777777" w:rsidR="00FE4045" w:rsidRPr="00D84AEA" w:rsidRDefault="00FE4045" w:rsidP="00FE4045">
      <w:pPr>
        <w:pStyle w:val="a3"/>
        <w:numPr>
          <w:ilvl w:val="1"/>
          <w:numId w:val="3"/>
        </w:numPr>
        <w:tabs>
          <w:tab w:val="left" w:pos="720"/>
          <w:tab w:val="right" w:pos="1440"/>
        </w:tabs>
        <w:spacing w:after="120"/>
        <w:ind w:left="720" w:hanging="720"/>
        <w:jc w:val="both"/>
        <w:rPr>
          <w:b/>
          <w:sz w:val="24"/>
          <w:szCs w:val="24"/>
        </w:rPr>
      </w:pPr>
      <w:bookmarkStart w:id="1" w:name="_Ref423032033"/>
      <w:r w:rsidRPr="00D84AEA">
        <w:rPr>
          <w:b/>
          <w:sz w:val="24"/>
          <w:szCs w:val="24"/>
        </w:rPr>
        <w:t>Основно</w:t>
      </w:r>
      <w:r>
        <w:rPr>
          <w:b/>
          <w:sz w:val="24"/>
          <w:szCs w:val="24"/>
        </w:rPr>
        <w:t>е отступное</w:t>
      </w:r>
      <w:r>
        <w:rPr>
          <w:b/>
          <w:sz w:val="24"/>
          <w:szCs w:val="24"/>
          <w:lang w:val="en-US"/>
        </w:rPr>
        <w:t xml:space="preserve"> (</w:t>
      </w:r>
      <w:r>
        <w:rPr>
          <w:b/>
          <w:sz w:val="24"/>
          <w:szCs w:val="24"/>
        </w:rPr>
        <w:t>Отступное 1)</w:t>
      </w:r>
    </w:p>
    <w:p w14:paraId="20F4C6E5" w14:textId="77777777" w:rsidR="00FE4045" w:rsidRDefault="00FE4045" w:rsidP="00FE4045">
      <w:pPr>
        <w:pStyle w:val="a3"/>
        <w:numPr>
          <w:ilvl w:val="2"/>
          <w:numId w:val="3"/>
        </w:numPr>
        <w:tabs>
          <w:tab w:val="left" w:pos="720"/>
          <w:tab w:val="right" w:pos="1440"/>
        </w:tabs>
        <w:spacing w:after="120"/>
        <w:ind w:left="720"/>
        <w:jc w:val="both"/>
        <w:rPr>
          <w:sz w:val="24"/>
          <w:szCs w:val="24"/>
        </w:rPr>
      </w:pPr>
      <w:r>
        <w:rPr>
          <w:sz w:val="24"/>
          <w:szCs w:val="24"/>
        </w:rPr>
        <w:t>Стороны договариваются, что в качестве отступного за прекращение Первоначального обязательства Должник уплачивает каждому Законному владельцу</w:t>
      </w:r>
      <w:r w:rsidRPr="004A5BF8">
        <w:rPr>
          <w:sz w:val="24"/>
          <w:szCs w:val="24"/>
        </w:rPr>
        <w:t xml:space="preserve"> </w:t>
      </w:r>
      <w:r>
        <w:rPr>
          <w:sz w:val="24"/>
          <w:szCs w:val="24"/>
        </w:rPr>
        <w:t>Отступное 1, с учетом положений п</w:t>
      </w:r>
      <w:r w:rsidR="002719C9">
        <w:rPr>
          <w:sz w:val="24"/>
          <w:szCs w:val="24"/>
        </w:rPr>
        <w:t>ункта</w:t>
      </w:r>
      <w:r>
        <w:rPr>
          <w:sz w:val="24"/>
          <w:szCs w:val="24"/>
        </w:rPr>
        <w:t xml:space="preserve"> 3.2. </w:t>
      </w:r>
      <w:bookmarkEnd w:id="1"/>
      <w:r>
        <w:rPr>
          <w:sz w:val="24"/>
          <w:szCs w:val="24"/>
        </w:rPr>
        <w:t xml:space="preserve"> </w:t>
      </w:r>
    </w:p>
    <w:p w14:paraId="697F0493" w14:textId="0953A68E" w:rsidR="00FE4045" w:rsidRPr="00806A70" w:rsidRDefault="00FE4045" w:rsidP="00FE4045">
      <w:pPr>
        <w:pStyle w:val="a3"/>
        <w:numPr>
          <w:ilvl w:val="2"/>
          <w:numId w:val="3"/>
        </w:numPr>
        <w:tabs>
          <w:tab w:val="left" w:pos="720"/>
          <w:tab w:val="right" w:pos="1440"/>
        </w:tabs>
        <w:spacing w:after="120"/>
        <w:ind w:left="720"/>
        <w:jc w:val="both"/>
        <w:rPr>
          <w:sz w:val="24"/>
          <w:szCs w:val="24"/>
        </w:rPr>
      </w:pPr>
      <w:r>
        <w:rPr>
          <w:sz w:val="24"/>
          <w:szCs w:val="24"/>
        </w:rPr>
        <w:t>Должник</w:t>
      </w:r>
      <w:r w:rsidRPr="005A1474">
        <w:rPr>
          <w:sz w:val="24"/>
          <w:szCs w:val="24"/>
        </w:rPr>
        <w:t xml:space="preserve"> обязуется уплатить Отступно</w:t>
      </w:r>
      <w:r>
        <w:rPr>
          <w:sz w:val="24"/>
          <w:szCs w:val="24"/>
        </w:rPr>
        <w:t>е 1</w:t>
      </w:r>
      <w:r w:rsidRPr="005A1474">
        <w:rPr>
          <w:sz w:val="24"/>
          <w:szCs w:val="24"/>
        </w:rPr>
        <w:t xml:space="preserve"> путем банковского перевода на </w:t>
      </w:r>
      <w:r>
        <w:rPr>
          <w:sz w:val="24"/>
          <w:szCs w:val="24"/>
        </w:rPr>
        <w:t>банковс</w:t>
      </w:r>
      <w:r w:rsidRPr="00822C80">
        <w:rPr>
          <w:sz w:val="24"/>
          <w:szCs w:val="24"/>
        </w:rPr>
        <w:t>кий счет соответствующего Законного владельца, указанный в Уведомлении, в течение 1</w:t>
      </w:r>
      <w:r w:rsidR="00A15B08">
        <w:rPr>
          <w:sz w:val="24"/>
          <w:szCs w:val="24"/>
        </w:rPr>
        <w:t>2</w:t>
      </w:r>
      <w:r w:rsidR="00822C80" w:rsidRPr="00822C80">
        <w:rPr>
          <w:sz w:val="24"/>
          <w:szCs w:val="24"/>
        </w:rPr>
        <w:t xml:space="preserve"> (</w:t>
      </w:r>
      <w:r w:rsidR="00A15B08">
        <w:rPr>
          <w:sz w:val="24"/>
          <w:szCs w:val="24"/>
        </w:rPr>
        <w:t>двенадцати</w:t>
      </w:r>
      <w:r w:rsidRPr="00822C80">
        <w:rPr>
          <w:sz w:val="24"/>
          <w:szCs w:val="24"/>
        </w:rPr>
        <w:t>) рабочих дней с</w:t>
      </w:r>
      <w:r w:rsidR="00822C80" w:rsidRPr="00822C80">
        <w:rPr>
          <w:sz w:val="24"/>
          <w:szCs w:val="24"/>
        </w:rPr>
        <w:t xml:space="preserve"> Даты регистрации отчета</w:t>
      </w:r>
      <w:r w:rsidRPr="00822C80">
        <w:rPr>
          <w:sz w:val="24"/>
          <w:szCs w:val="24"/>
        </w:rPr>
        <w:t xml:space="preserve">. Законный владелец </w:t>
      </w:r>
      <w:r w:rsidR="00822C80" w:rsidRPr="00822C80">
        <w:rPr>
          <w:sz w:val="24"/>
          <w:szCs w:val="24"/>
        </w:rPr>
        <w:t>вправе</w:t>
      </w:r>
      <w:r w:rsidRPr="00822C80">
        <w:rPr>
          <w:sz w:val="24"/>
          <w:szCs w:val="24"/>
        </w:rPr>
        <w:t xml:space="preserve"> предоставить Уведомление Должнику в течение </w:t>
      </w:r>
      <w:r w:rsidR="00B139A1">
        <w:rPr>
          <w:sz w:val="24"/>
          <w:szCs w:val="24"/>
        </w:rPr>
        <w:t>14</w:t>
      </w:r>
      <w:r w:rsidR="00822C80" w:rsidRPr="00822C80">
        <w:rPr>
          <w:sz w:val="24"/>
          <w:szCs w:val="24"/>
        </w:rPr>
        <w:t xml:space="preserve"> (</w:t>
      </w:r>
      <w:r w:rsidR="00B139A1">
        <w:rPr>
          <w:sz w:val="24"/>
          <w:szCs w:val="24"/>
        </w:rPr>
        <w:t>четырнадцати</w:t>
      </w:r>
      <w:r w:rsidR="00822C80" w:rsidRPr="00822C80">
        <w:rPr>
          <w:sz w:val="24"/>
          <w:szCs w:val="24"/>
        </w:rPr>
        <w:t>) календарных дней</w:t>
      </w:r>
      <w:r>
        <w:rPr>
          <w:sz w:val="24"/>
          <w:szCs w:val="24"/>
        </w:rPr>
        <w:t xml:space="preserve"> с даты настоящего Соглашения.</w:t>
      </w:r>
    </w:p>
    <w:p w14:paraId="48DF5CE2" w14:textId="77777777" w:rsidR="00FE4045" w:rsidRDefault="00FE4045" w:rsidP="00FE4045">
      <w:pPr>
        <w:pStyle w:val="a3"/>
        <w:numPr>
          <w:ilvl w:val="2"/>
          <w:numId w:val="3"/>
        </w:numPr>
        <w:tabs>
          <w:tab w:val="left" w:pos="720"/>
          <w:tab w:val="right" w:pos="1440"/>
        </w:tabs>
        <w:spacing w:after="120"/>
        <w:ind w:left="720"/>
        <w:jc w:val="both"/>
        <w:rPr>
          <w:sz w:val="24"/>
          <w:szCs w:val="24"/>
        </w:rPr>
      </w:pPr>
      <w:r w:rsidRPr="00806A70">
        <w:rPr>
          <w:sz w:val="24"/>
          <w:szCs w:val="24"/>
        </w:rPr>
        <w:t xml:space="preserve">Обязательство </w:t>
      </w:r>
      <w:r>
        <w:rPr>
          <w:sz w:val="24"/>
          <w:szCs w:val="24"/>
        </w:rPr>
        <w:t>Должника</w:t>
      </w:r>
      <w:r w:rsidRPr="00806A70">
        <w:rPr>
          <w:sz w:val="24"/>
          <w:szCs w:val="24"/>
        </w:rPr>
        <w:t xml:space="preserve"> по </w:t>
      </w:r>
      <w:r>
        <w:rPr>
          <w:sz w:val="24"/>
          <w:szCs w:val="24"/>
        </w:rPr>
        <w:t xml:space="preserve">передаче </w:t>
      </w:r>
      <w:r w:rsidRPr="00806A70">
        <w:rPr>
          <w:sz w:val="24"/>
          <w:szCs w:val="24"/>
        </w:rPr>
        <w:t>Отступного</w:t>
      </w:r>
      <w:r>
        <w:rPr>
          <w:sz w:val="24"/>
          <w:szCs w:val="24"/>
        </w:rPr>
        <w:t xml:space="preserve"> 1</w:t>
      </w:r>
      <w:r w:rsidRPr="00806A70">
        <w:rPr>
          <w:sz w:val="24"/>
          <w:szCs w:val="24"/>
        </w:rPr>
        <w:t xml:space="preserve"> считается исполненным</w:t>
      </w:r>
      <w:r>
        <w:rPr>
          <w:sz w:val="24"/>
          <w:szCs w:val="24"/>
        </w:rPr>
        <w:t>,</w:t>
      </w:r>
      <w:r w:rsidRPr="00806A70">
        <w:rPr>
          <w:sz w:val="24"/>
          <w:szCs w:val="24"/>
        </w:rPr>
        <w:t xml:space="preserve"> и отступное по настоящему Соглашению считается предоставленным </w:t>
      </w:r>
      <w:r>
        <w:rPr>
          <w:sz w:val="24"/>
          <w:szCs w:val="24"/>
        </w:rPr>
        <w:t>соответствующему Законному владельцу</w:t>
      </w:r>
      <w:r w:rsidRPr="00806A70">
        <w:rPr>
          <w:sz w:val="24"/>
          <w:szCs w:val="24"/>
        </w:rPr>
        <w:t xml:space="preserve"> с момента</w:t>
      </w:r>
      <w:r>
        <w:rPr>
          <w:sz w:val="24"/>
          <w:szCs w:val="24"/>
        </w:rPr>
        <w:t xml:space="preserve"> зачисления </w:t>
      </w:r>
      <w:r w:rsidRPr="00806A70">
        <w:rPr>
          <w:sz w:val="24"/>
          <w:szCs w:val="24"/>
        </w:rPr>
        <w:t>Отступного</w:t>
      </w:r>
      <w:r>
        <w:rPr>
          <w:sz w:val="24"/>
          <w:szCs w:val="24"/>
        </w:rPr>
        <w:t xml:space="preserve"> 1</w:t>
      </w:r>
      <w:r w:rsidRPr="00806A70">
        <w:rPr>
          <w:sz w:val="24"/>
          <w:szCs w:val="24"/>
        </w:rPr>
        <w:t xml:space="preserve"> </w:t>
      </w:r>
      <w:r>
        <w:rPr>
          <w:sz w:val="24"/>
          <w:szCs w:val="24"/>
        </w:rPr>
        <w:t>на его банковский счет, указанный в Уведомлении, за исключением случая, указанного в п</w:t>
      </w:r>
      <w:r w:rsidR="002719C9">
        <w:rPr>
          <w:sz w:val="24"/>
          <w:szCs w:val="24"/>
        </w:rPr>
        <w:t xml:space="preserve">ункте </w:t>
      </w:r>
      <w:r>
        <w:rPr>
          <w:sz w:val="24"/>
          <w:szCs w:val="24"/>
        </w:rPr>
        <w:t xml:space="preserve">3.1.4. </w:t>
      </w:r>
    </w:p>
    <w:p w14:paraId="3BFB3001" w14:textId="43E9222B" w:rsidR="00FE4045" w:rsidRDefault="00FE4045" w:rsidP="00FE4045">
      <w:pPr>
        <w:pStyle w:val="a3"/>
        <w:numPr>
          <w:ilvl w:val="2"/>
          <w:numId w:val="3"/>
        </w:numPr>
        <w:tabs>
          <w:tab w:val="left" w:pos="720"/>
          <w:tab w:val="right" w:pos="1440"/>
        </w:tabs>
        <w:spacing w:after="120"/>
        <w:ind w:left="720"/>
        <w:jc w:val="both"/>
        <w:rPr>
          <w:sz w:val="24"/>
          <w:szCs w:val="24"/>
        </w:rPr>
      </w:pPr>
      <w:r>
        <w:rPr>
          <w:sz w:val="24"/>
          <w:szCs w:val="24"/>
        </w:rPr>
        <w:t xml:space="preserve">Если Должник не получит Уведомления в срок, указанный в пункте 3.1.2, или если реквизиты банковского счета Законного владельца </w:t>
      </w:r>
      <w:r w:rsidR="008B77B3">
        <w:rPr>
          <w:sz w:val="24"/>
          <w:szCs w:val="24"/>
        </w:rPr>
        <w:t xml:space="preserve">не </w:t>
      </w:r>
      <w:r>
        <w:rPr>
          <w:sz w:val="24"/>
          <w:szCs w:val="24"/>
        </w:rPr>
        <w:t xml:space="preserve">будут указаны </w:t>
      </w:r>
      <w:r w:rsidR="008B77B3">
        <w:rPr>
          <w:sz w:val="24"/>
          <w:szCs w:val="24"/>
        </w:rPr>
        <w:t xml:space="preserve">или будут указаны </w:t>
      </w:r>
      <w:r>
        <w:rPr>
          <w:sz w:val="24"/>
          <w:szCs w:val="24"/>
        </w:rPr>
        <w:t>в Уведомлении неполно или неточно по внешним признакам, Стороны соглашаются, что в этих случаях о</w:t>
      </w:r>
      <w:r w:rsidRPr="00806A70">
        <w:rPr>
          <w:sz w:val="24"/>
          <w:szCs w:val="24"/>
        </w:rPr>
        <w:t xml:space="preserve">бязательство </w:t>
      </w:r>
      <w:r>
        <w:rPr>
          <w:sz w:val="24"/>
          <w:szCs w:val="24"/>
        </w:rPr>
        <w:t>Должника</w:t>
      </w:r>
      <w:r w:rsidRPr="00806A70">
        <w:rPr>
          <w:sz w:val="24"/>
          <w:szCs w:val="24"/>
        </w:rPr>
        <w:t xml:space="preserve"> по </w:t>
      </w:r>
      <w:r>
        <w:rPr>
          <w:sz w:val="24"/>
          <w:szCs w:val="24"/>
        </w:rPr>
        <w:t xml:space="preserve">передаче </w:t>
      </w:r>
      <w:r w:rsidRPr="00806A70">
        <w:rPr>
          <w:sz w:val="24"/>
          <w:szCs w:val="24"/>
        </w:rPr>
        <w:t>Отступного</w:t>
      </w:r>
      <w:r>
        <w:rPr>
          <w:sz w:val="24"/>
          <w:szCs w:val="24"/>
        </w:rPr>
        <w:t xml:space="preserve"> 1</w:t>
      </w:r>
      <w:r w:rsidRPr="00806A70">
        <w:rPr>
          <w:sz w:val="24"/>
          <w:szCs w:val="24"/>
        </w:rPr>
        <w:t xml:space="preserve"> считается исполненным и отступное по настоящему Соглашению считается предоставленным </w:t>
      </w:r>
      <w:r>
        <w:rPr>
          <w:sz w:val="24"/>
          <w:szCs w:val="24"/>
        </w:rPr>
        <w:t>соответствующему Законному владельцу</w:t>
      </w:r>
      <w:r w:rsidRPr="00806A70">
        <w:rPr>
          <w:sz w:val="24"/>
          <w:szCs w:val="24"/>
        </w:rPr>
        <w:t xml:space="preserve"> с момента</w:t>
      </w:r>
      <w:r>
        <w:rPr>
          <w:sz w:val="24"/>
          <w:szCs w:val="24"/>
        </w:rPr>
        <w:t xml:space="preserve"> зачисления </w:t>
      </w:r>
      <w:r w:rsidRPr="00806A70">
        <w:rPr>
          <w:sz w:val="24"/>
          <w:szCs w:val="24"/>
        </w:rPr>
        <w:t>Отступного</w:t>
      </w:r>
      <w:r>
        <w:rPr>
          <w:sz w:val="24"/>
          <w:szCs w:val="24"/>
        </w:rPr>
        <w:t xml:space="preserve"> 1</w:t>
      </w:r>
      <w:r w:rsidRPr="00806A70">
        <w:rPr>
          <w:sz w:val="24"/>
          <w:szCs w:val="24"/>
        </w:rPr>
        <w:t xml:space="preserve"> </w:t>
      </w:r>
      <w:r w:rsidR="00822C80">
        <w:rPr>
          <w:sz w:val="24"/>
          <w:szCs w:val="24"/>
        </w:rPr>
        <w:t>на депозитный счет</w:t>
      </w:r>
      <w:r>
        <w:rPr>
          <w:sz w:val="24"/>
          <w:szCs w:val="24"/>
        </w:rPr>
        <w:t xml:space="preserve"> Нотариуса. </w:t>
      </w:r>
    </w:p>
    <w:p w14:paraId="2E6D7167" w14:textId="77777777" w:rsidR="00FE4045" w:rsidRPr="00806A70" w:rsidRDefault="00FE4045" w:rsidP="00FE4045">
      <w:pPr>
        <w:pStyle w:val="a3"/>
        <w:tabs>
          <w:tab w:val="left" w:pos="720"/>
          <w:tab w:val="right" w:pos="1440"/>
        </w:tabs>
        <w:spacing w:after="120"/>
        <w:ind w:left="720"/>
        <w:jc w:val="both"/>
        <w:rPr>
          <w:sz w:val="24"/>
          <w:szCs w:val="24"/>
        </w:rPr>
      </w:pPr>
    </w:p>
    <w:p w14:paraId="37A44A7E" w14:textId="77777777" w:rsidR="00FE4045" w:rsidRPr="00806A70" w:rsidRDefault="00FE4045" w:rsidP="00FE4045">
      <w:pPr>
        <w:pStyle w:val="a3"/>
        <w:keepNext/>
        <w:numPr>
          <w:ilvl w:val="1"/>
          <w:numId w:val="3"/>
        </w:numPr>
        <w:tabs>
          <w:tab w:val="left" w:pos="720"/>
          <w:tab w:val="right" w:pos="1440"/>
        </w:tabs>
        <w:spacing w:after="120"/>
        <w:ind w:left="720" w:hanging="720"/>
        <w:jc w:val="both"/>
        <w:rPr>
          <w:b/>
          <w:sz w:val="24"/>
          <w:szCs w:val="24"/>
        </w:rPr>
      </w:pPr>
      <w:r w:rsidRPr="00806A70">
        <w:rPr>
          <w:b/>
          <w:sz w:val="24"/>
          <w:szCs w:val="24"/>
        </w:rPr>
        <w:t>Альтернативн</w:t>
      </w:r>
      <w:r>
        <w:rPr>
          <w:b/>
          <w:sz w:val="24"/>
          <w:szCs w:val="24"/>
        </w:rPr>
        <w:t>ое отступное (Отступное 2)</w:t>
      </w:r>
    </w:p>
    <w:p w14:paraId="34CAA7F4" w14:textId="77777777" w:rsidR="00FE4045" w:rsidRDefault="00FE4045" w:rsidP="00FE4045">
      <w:pPr>
        <w:pStyle w:val="a3"/>
        <w:keepNext/>
        <w:numPr>
          <w:ilvl w:val="2"/>
          <w:numId w:val="3"/>
        </w:numPr>
        <w:tabs>
          <w:tab w:val="left" w:pos="720"/>
          <w:tab w:val="right" w:pos="1440"/>
        </w:tabs>
        <w:spacing w:after="120"/>
        <w:ind w:left="720"/>
        <w:jc w:val="both"/>
        <w:rPr>
          <w:sz w:val="24"/>
          <w:szCs w:val="24"/>
        </w:rPr>
      </w:pPr>
      <w:r>
        <w:rPr>
          <w:sz w:val="24"/>
          <w:szCs w:val="24"/>
        </w:rPr>
        <w:t xml:space="preserve">В качестве альтернативы Отступного 1, любой Законный владелец </w:t>
      </w:r>
      <w:r w:rsidR="00822C80">
        <w:rPr>
          <w:sz w:val="24"/>
          <w:szCs w:val="24"/>
        </w:rPr>
        <w:t>вправе</w:t>
      </w:r>
      <w:r>
        <w:rPr>
          <w:sz w:val="24"/>
          <w:szCs w:val="24"/>
        </w:rPr>
        <w:t xml:space="preserve"> предоставить Должнику Заявку в </w:t>
      </w:r>
      <w:r w:rsidRPr="00806A70">
        <w:rPr>
          <w:sz w:val="24"/>
          <w:szCs w:val="24"/>
        </w:rPr>
        <w:t xml:space="preserve">течение </w:t>
      </w:r>
      <w:r w:rsidR="00822C80" w:rsidRPr="00822C80">
        <w:rPr>
          <w:sz w:val="24"/>
          <w:szCs w:val="24"/>
        </w:rPr>
        <w:t>в течение 14 (четырнадцати) календарных дней</w:t>
      </w:r>
      <w:r w:rsidR="00822C80">
        <w:rPr>
          <w:sz w:val="24"/>
          <w:szCs w:val="24"/>
        </w:rPr>
        <w:t xml:space="preserve"> с даты настоящего Соглашения</w:t>
      </w:r>
      <w:r>
        <w:rPr>
          <w:sz w:val="24"/>
          <w:szCs w:val="24"/>
        </w:rPr>
        <w:t xml:space="preserve">. </w:t>
      </w:r>
    </w:p>
    <w:p w14:paraId="5D9A0FDC" w14:textId="77777777" w:rsidR="00FE4045" w:rsidRPr="00806A70" w:rsidRDefault="00FE4045" w:rsidP="00FE4045">
      <w:pPr>
        <w:pStyle w:val="a3"/>
        <w:numPr>
          <w:ilvl w:val="2"/>
          <w:numId w:val="3"/>
        </w:numPr>
        <w:tabs>
          <w:tab w:val="left" w:pos="720"/>
          <w:tab w:val="right" w:pos="1440"/>
        </w:tabs>
        <w:spacing w:after="120"/>
        <w:ind w:left="720"/>
        <w:jc w:val="both"/>
        <w:rPr>
          <w:sz w:val="24"/>
          <w:szCs w:val="24"/>
        </w:rPr>
      </w:pPr>
      <w:r w:rsidRPr="00806A70">
        <w:rPr>
          <w:sz w:val="24"/>
          <w:szCs w:val="24"/>
        </w:rPr>
        <w:t xml:space="preserve">Во избежание сомнений, если </w:t>
      </w:r>
      <w:r>
        <w:rPr>
          <w:sz w:val="24"/>
          <w:szCs w:val="24"/>
        </w:rPr>
        <w:t xml:space="preserve">Должник </w:t>
      </w:r>
      <w:r w:rsidRPr="001115E4">
        <w:rPr>
          <w:sz w:val="24"/>
          <w:szCs w:val="24"/>
        </w:rPr>
        <w:t>не получил от соответствующего Законного владельца Заявки в указанный в пункте 3.2.1 срок, Стороны</w:t>
      </w:r>
      <w:r w:rsidRPr="00806A70">
        <w:rPr>
          <w:sz w:val="24"/>
          <w:szCs w:val="24"/>
        </w:rPr>
        <w:t xml:space="preserve"> признают, что </w:t>
      </w:r>
      <w:r>
        <w:rPr>
          <w:sz w:val="24"/>
          <w:szCs w:val="24"/>
        </w:rPr>
        <w:t>соответствующий Законный в</w:t>
      </w:r>
      <w:r w:rsidRPr="00806A70">
        <w:rPr>
          <w:sz w:val="24"/>
          <w:szCs w:val="24"/>
        </w:rPr>
        <w:t xml:space="preserve">ладелец </w:t>
      </w:r>
      <w:r>
        <w:rPr>
          <w:sz w:val="24"/>
          <w:szCs w:val="24"/>
        </w:rPr>
        <w:t>согласился принять Отступное 1</w:t>
      </w:r>
      <w:r w:rsidRPr="00806A70">
        <w:rPr>
          <w:sz w:val="24"/>
          <w:szCs w:val="24"/>
        </w:rPr>
        <w:t xml:space="preserve">. </w:t>
      </w:r>
    </w:p>
    <w:p w14:paraId="7A5F4B0D" w14:textId="0F6852D6" w:rsidR="00FE4045" w:rsidRPr="004E705A" w:rsidRDefault="00FE4045" w:rsidP="00FE4045">
      <w:pPr>
        <w:pStyle w:val="a3"/>
        <w:numPr>
          <w:ilvl w:val="2"/>
          <w:numId w:val="3"/>
        </w:numPr>
        <w:tabs>
          <w:tab w:val="left" w:pos="720"/>
          <w:tab w:val="right" w:pos="1440"/>
        </w:tabs>
        <w:spacing w:after="120"/>
        <w:ind w:left="720"/>
        <w:jc w:val="both"/>
        <w:rPr>
          <w:sz w:val="24"/>
          <w:szCs w:val="24"/>
        </w:rPr>
      </w:pPr>
      <w:r>
        <w:rPr>
          <w:sz w:val="24"/>
          <w:szCs w:val="24"/>
        </w:rPr>
        <w:t xml:space="preserve">Денежные средства, составляющие часть Отступного 2, Должник обязуется уплатить путем банковского перевода </w:t>
      </w:r>
      <w:r w:rsidRPr="005A1474">
        <w:rPr>
          <w:sz w:val="24"/>
          <w:szCs w:val="24"/>
        </w:rPr>
        <w:t xml:space="preserve">на </w:t>
      </w:r>
      <w:r>
        <w:rPr>
          <w:sz w:val="24"/>
          <w:szCs w:val="24"/>
        </w:rPr>
        <w:t xml:space="preserve">банковский </w:t>
      </w:r>
      <w:r w:rsidRPr="005A1474">
        <w:rPr>
          <w:sz w:val="24"/>
          <w:szCs w:val="24"/>
        </w:rPr>
        <w:t>с</w:t>
      </w:r>
      <w:r w:rsidRPr="004E705A">
        <w:rPr>
          <w:sz w:val="24"/>
          <w:szCs w:val="24"/>
        </w:rPr>
        <w:t xml:space="preserve">чет соответствующего Законного владельца, указанный в Заявке, в течение </w:t>
      </w:r>
      <w:r w:rsidR="00A15B08" w:rsidRPr="004E705A">
        <w:rPr>
          <w:sz w:val="24"/>
          <w:szCs w:val="24"/>
        </w:rPr>
        <w:t>1</w:t>
      </w:r>
      <w:r w:rsidR="00A15B08">
        <w:rPr>
          <w:sz w:val="24"/>
          <w:szCs w:val="24"/>
        </w:rPr>
        <w:t>2</w:t>
      </w:r>
      <w:r w:rsidR="00A15B08" w:rsidRPr="004E705A">
        <w:rPr>
          <w:sz w:val="24"/>
          <w:szCs w:val="24"/>
        </w:rPr>
        <w:t xml:space="preserve"> </w:t>
      </w:r>
      <w:r w:rsidR="004E705A" w:rsidRPr="004E705A">
        <w:rPr>
          <w:sz w:val="24"/>
          <w:szCs w:val="24"/>
        </w:rPr>
        <w:t>(</w:t>
      </w:r>
      <w:r w:rsidR="00A15B08">
        <w:rPr>
          <w:sz w:val="24"/>
          <w:szCs w:val="24"/>
        </w:rPr>
        <w:t>двенадцати</w:t>
      </w:r>
      <w:r w:rsidRPr="004E705A">
        <w:rPr>
          <w:sz w:val="24"/>
          <w:szCs w:val="24"/>
        </w:rPr>
        <w:t xml:space="preserve">) рабочих дней с </w:t>
      </w:r>
      <w:r w:rsidR="004E705A" w:rsidRPr="004E705A">
        <w:rPr>
          <w:sz w:val="24"/>
          <w:szCs w:val="24"/>
        </w:rPr>
        <w:t>Даты регистрации отчета</w:t>
      </w:r>
      <w:r w:rsidRPr="004E705A">
        <w:rPr>
          <w:sz w:val="24"/>
          <w:szCs w:val="24"/>
        </w:rPr>
        <w:t xml:space="preserve">.  </w:t>
      </w:r>
    </w:p>
    <w:p w14:paraId="34CF33A6" w14:textId="68C6779E" w:rsidR="00FE4045" w:rsidRDefault="00FE4045" w:rsidP="00FE4045">
      <w:pPr>
        <w:pStyle w:val="a3"/>
        <w:numPr>
          <w:ilvl w:val="2"/>
          <w:numId w:val="3"/>
        </w:numPr>
        <w:tabs>
          <w:tab w:val="left" w:pos="720"/>
          <w:tab w:val="right" w:pos="1440"/>
        </w:tabs>
        <w:spacing w:after="120"/>
        <w:ind w:left="720"/>
        <w:jc w:val="both"/>
        <w:rPr>
          <w:sz w:val="24"/>
          <w:szCs w:val="24"/>
        </w:rPr>
      </w:pPr>
      <w:r w:rsidRPr="004E705A">
        <w:rPr>
          <w:sz w:val="24"/>
          <w:szCs w:val="24"/>
        </w:rPr>
        <w:t>Должник обязуется в срок не позднее 1</w:t>
      </w:r>
      <w:r w:rsidR="00A15B08">
        <w:rPr>
          <w:sz w:val="24"/>
          <w:szCs w:val="24"/>
        </w:rPr>
        <w:t>2</w:t>
      </w:r>
      <w:r w:rsidRPr="004E705A">
        <w:rPr>
          <w:sz w:val="24"/>
          <w:szCs w:val="24"/>
        </w:rPr>
        <w:t xml:space="preserve"> (</w:t>
      </w:r>
      <w:r w:rsidR="00A15B08">
        <w:rPr>
          <w:sz w:val="24"/>
          <w:szCs w:val="24"/>
        </w:rPr>
        <w:t>двенадцати</w:t>
      </w:r>
      <w:r w:rsidRPr="004E705A">
        <w:rPr>
          <w:sz w:val="24"/>
          <w:szCs w:val="24"/>
        </w:rPr>
        <w:t xml:space="preserve">) рабочих дней с </w:t>
      </w:r>
      <w:r w:rsidR="004E705A">
        <w:rPr>
          <w:sz w:val="24"/>
          <w:szCs w:val="24"/>
        </w:rPr>
        <w:t>Даты регистрации отчета</w:t>
      </w:r>
      <w:r w:rsidRPr="004E705A">
        <w:rPr>
          <w:sz w:val="24"/>
          <w:szCs w:val="24"/>
        </w:rPr>
        <w:t xml:space="preserve"> перевести соответствующему Законному</w:t>
      </w:r>
      <w:r>
        <w:rPr>
          <w:sz w:val="24"/>
          <w:szCs w:val="24"/>
        </w:rPr>
        <w:t xml:space="preserve"> владельцу </w:t>
      </w:r>
      <w:r w:rsidRPr="00667FCF">
        <w:rPr>
          <w:sz w:val="24"/>
          <w:szCs w:val="24"/>
        </w:rPr>
        <w:t>Облигаци</w:t>
      </w:r>
      <w:r>
        <w:rPr>
          <w:sz w:val="24"/>
          <w:szCs w:val="24"/>
        </w:rPr>
        <w:t>и</w:t>
      </w:r>
      <w:r w:rsidRPr="00667FCF">
        <w:rPr>
          <w:sz w:val="24"/>
          <w:szCs w:val="24"/>
        </w:rPr>
        <w:t xml:space="preserve"> ФА 7 лет и Облигаци</w:t>
      </w:r>
      <w:r>
        <w:rPr>
          <w:sz w:val="24"/>
          <w:szCs w:val="24"/>
        </w:rPr>
        <w:t>и</w:t>
      </w:r>
      <w:r w:rsidRPr="00667FCF">
        <w:rPr>
          <w:sz w:val="24"/>
          <w:szCs w:val="24"/>
        </w:rPr>
        <w:t xml:space="preserve"> </w:t>
      </w:r>
      <w:r>
        <w:rPr>
          <w:sz w:val="24"/>
          <w:szCs w:val="24"/>
        </w:rPr>
        <w:t xml:space="preserve">ФА </w:t>
      </w:r>
      <w:r w:rsidRPr="00667FCF">
        <w:rPr>
          <w:sz w:val="24"/>
          <w:szCs w:val="24"/>
        </w:rPr>
        <w:t>12 лет</w:t>
      </w:r>
      <w:r>
        <w:rPr>
          <w:sz w:val="24"/>
          <w:szCs w:val="24"/>
        </w:rPr>
        <w:t xml:space="preserve"> в количестве</w:t>
      </w:r>
      <w:r w:rsidRPr="00667FCF">
        <w:rPr>
          <w:sz w:val="24"/>
          <w:szCs w:val="24"/>
        </w:rPr>
        <w:t xml:space="preserve">, </w:t>
      </w:r>
      <w:r>
        <w:rPr>
          <w:sz w:val="24"/>
          <w:szCs w:val="24"/>
        </w:rPr>
        <w:t xml:space="preserve">рассчитанном в соответствии с Приложением 2В, </w:t>
      </w:r>
      <w:r w:rsidRPr="00667FCF">
        <w:rPr>
          <w:sz w:val="24"/>
          <w:szCs w:val="24"/>
        </w:rPr>
        <w:t xml:space="preserve">на </w:t>
      </w:r>
      <w:r>
        <w:rPr>
          <w:sz w:val="24"/>
          <w:szCs w:val="24"/>
        </w:rPr>
        <w:t xml:space="preserve">его </w:t>
      </w:r>
      <w:r w:rsidRPr="00667FCF">
        <w:rPr>
          <w:sz w:val="24"/>
          <w:szCs w:val="24"/>
        </w:rPr>
        <w:t>счет депо</w:t>
      </w:r>
      <w:r>
        <w:rPr>
          <w:sz w:val="24"/>
          <w:szCs w:val="24"/>
        </w:rPr>
        <w:t xml:space="preserve">, указанный в Заявке. </w:t>
      </w:r>
    </w:p>
    <w:p w14:paraId="0BFD3FCC" w14:textId="104D664E" w:rsidR="00FE4045" w:rsidRDefault="00FE4045" w:rsidP="00FE4045">
      <w:pPr>
        <w:pStyle w:val="a3"/>
        <w:numPr>
          <w:ilvl w:val="2"/>
          <w:numId w:val="3"/>
        </w:numPr>
        <w:tabs>
          <w:tab w:val="left" w:pos="720"/>
          <w:tab w:val="right" w:pos="1440"/>
        </w:tabs>
        <w:spacing w:after="120"/>
        <w:ind w:left="720"/>
        <w:jc w:val="both"/>
        <w:rPr>
          <w:sz w:val="24"/>
          <w:szCs w:val="24"/>
        </w:rPr>
      </w:pPr>
      <w:r w:rsidRPr="00667FCF">
        <w:rPr>
          <w:sz w:val="24"/>
          <w:szCs w:val="24"/>
        </w:rPr>
        <w:t xml:space="preserve">Обязательство Должника по </w:t>
      </w:r>
      <w:r w:rsidRPr="008D7D8C">
        <w:rPr>
          <w:sz w:val="24"/>
          <w:szCs w:val="24"/>
        </w:rPr>
        <w:t xml:space="preserve">передаче Отступного 2 считается исполненным с </w:t>
      </w:r>
      <w:r w:rsidRPr="00667FCF">
        <w:rPr>
          <w:sz w:val="24"/>
          <w:szCs w:val="24"/>
        </w:rPr>
        <w:t xml:space="preserve">даты поступления денежных средств, составляющих часть Отступного 2 в размере, указанном </w:t>
      </w:r>
      <w:r w:rsidRPr="00667FCF">
        <w:rPr>
          <w:sz w:val="24"/>
          <w:szCs w:val="24"/>
        </w:rPr>
        <w:lastRenderedPageBreak/>
        <w:t>в Приложении 2В</w:t>
      </w:r>
      <w:r>
        <w:rPr>
          <w:sz w:val="24"/>
          <w:szCs w:val="24"/>
        </w:rPr>
        <w:t>,</w:t>
      </w:r>
      <w:r w:rsidRPr="00667FCF">
        <w:rPr>
          <w:sz w:val="24"/>
          <w:szCs w:val="24"/>
        </w:rPr>
        <w:t xml:space="preserve"> на </w:t>
      </w:r>
      <w:r>
        <w:rPr>
          <w:sz w:val="24"/>
          <w:szCs w:val="24"/>
        </w:rPr>
        <w:t xml:space="preserve">банковский </w:t>
      </w:r>
      <w:r w:rsidRPr="00667FCF">
        <w:rPr>
          <w:sz w:val="24"/>
          <w:szCs w:val="24"/>
        </w:rPr>
        <w:t xml:space="preserve">счет </w:t>
      </w:r>
      <w:r>
        <w:rPr>
          <w:sz w:val="24"/>
          <w:szCs w:val="24"/>
        </w:rPr>
        <w:t>соответствующего Законного в</w:t>
      </w:r>
      <w:r w:rsidRPr="00667FCF">
        <w:rPr>
          <w:sz w:val="24"/>
          <w:szCs w:val="24"/>
        </w:rPr>
        <w:t>ладельц</w:t>
      </w:r>
      <w:r>
        <w:rPr>
          <w:sz w:val="24"/>
          <w:szCs w:val="24"/>
        </w:rPr>
        <w:t>а</w:t>
      </w:r>
      <w:r w:rsidRPr="00667FCF">
        <w:rPr>
          <w:sz w:val="24"/>
          <w:szCs w:val="24"/>
        </w:rPr>
        <w:t xml:space="preserve"> или с даты </w:t>
      </w:r>
      <w:r>
        <w:rPr>
          <w:sz w:val="24"/>
          <w:szCs w:val="24"/>
        </w:rPr>
        <w:t xml:space="preserve">зачисления </w:t>
      </w:r>
      <w:r w:rsidRPr="00667FCF">
        <w:rPr>
          <w:sz w:val="24"/>
          <w:szCs w:val="24"/>
        </w:rPr>
        <w:t xml:space="preserve">Облигаций ФА 7 лет и Облигаций ФА 12 лет в количестве, указанном в Приложении 2В, </w:t>
      </w:r>
      <w:r>
        <w:rPr>
          <w:sz w:val="24"/>
          <w:szCs w:val="24"/>
        </w:rPr>
        <w:t>на счет депо соответствующего Законного в</w:t>
      </w:r>
      <w:r w:rsidRPr="00667FCF">
        <w:rPr>
          <w:sz w:val="24"/>
          <w:szCs w:val="24"/>
        </w:rPr>
        <w:t>ладельц</w:t>
      </w:r>
      <w:r>
        <w:rPr>
          <w:sz w:val="24"/>
          <w:szCs w:val="24"/>
        </w:rPr>
        <w:t>а</w:t>
      </w:r>
      <w:r w:rsidRPr="00667FCF">
        <w:rPr>
          <w:sz w:val="24"/>
          <w:szCs w:val="24"/>
        </w:rPr>
        <w:t xml:space="preserve"> (в зависимости от того, какая из указанных дат наступит позднее)</w:t>
      </w:r>
      <w:r>
        <w:rPr>
          <w:sz w:val="24"/>
          <w:szCs w:val="24"/>
        </w:rPr>
        <w:t>, за иск</w:t>
      </w:r>
      <w:r w:rsidR="004E705A">
        <w:rPr>
          <w:sz w:val="24"/>
          <w:szCs w:val="24"/>
        </w:rPr>
        <w:t>лючением случая, указанного в пункте</w:t>
      </w:r>
      <w:r>
        <w:rPr>
          <w:sz w:val="24"/>
          <w:szCs w:val="24"/>
        </w:rPr>
        <w:t xml:space="preserve"> 3.2.6</w:t>
      </w:r>
      <w:r w:rsidRPr="00667FCF">
        <w:rPr>
          <w:sz w:val="24"/>
          <w:szCs w:val="24"/>
        </w:rPr>
        <w:t>.</w:t>
      </w:r>
    </w:p>
    <w:p w14:paraId="0D853C72" w14:textId="1631ADE3" w:rsidR="00FE4045" w:rsidRPr="00607B89" w:rsidRDefault="00FE4045" w:rsidP="00322CAC">
      <w:pPr>
        <w:pStyle w:val="a3"/>
        <w:numPr>
          <w:ilvl w:val="2"/>
          <w:numId w:val="3"/>
        </w:numPr>
        <w:tabs>
          <w:tab w:val="left" w:pos="720"/>
          <w:tab w:val="right" w:pos="1440"/>
        </w:tabs>
        <w:spacing w:after="120"/>
        <w:ind w:left="720"/>
        <w:jc w:val="both"/>
        <w:rPr>
          <w:sz w:val="24"/>
          <w:szCs w:val="24"/>
        </w:rPr>
      </w:pPr>
      <w:r w:rsidRPr="00607B89">
        <w:rPr>
          <w:sz w:val="24"/>
          <w:szCs w:val="24"/>
        </w:rPr>
        <w:t xml:space="preserve">Если реквизиты банковского счета </w:t>
      </w:r>
      <w:r w:rsidR="00993B1A" w:rsidRPr="00607B89">
        <w:rPr>
          <w:sz w:val="24"/>
          <w:szCs w:val="24"/>
        </w:rPr>
        <w:t>и/</w:t>
      </w:r>
      <w:r w:rsidRPr="00607B89">
        <w:rPr>
          <w:sz w:val="24"/>
          <w:szCs w:val="24"/>
        </w:rPr>
        <w:t>или счета депо Законного владельца будут указаны в Заявке неполно</w:t>
      </w:r>
      <w:r w:rsidR="00A15B08" w:rsidRPr="00322CAC">
        <w:rPr>
          <w:sz w:val="24"/>
          <w:szCs w:val="24"/>
        </w:rPr>
        <w:t xml:space="preserve"> по внешним признакам</w:t>
      </w:r>
      <w:r w:rsidRPr="00322CAC">
        <w:rPr>
          <w:sz w:val="24"/>
          <w:szCs w:val="24"/>
        </w:rPr>
        <w:t xml:space="preserve"> или неточно</w:t>
      </w:r>
      <w:r w:rsidR="00A15B08" w:rsidRPr="00322CAC">
        <w:rPr>
          <w:sz w:val="24"/>
          <w:szCs w:val="24"/>
        </w:rPr>
        <w:t xml:space="preserve">, что не позволяет Должнику исполнить обязательство по передаче указанному Законному владельцу Отступного 2 </w:t>
      </w:r>
      <w:r w:rsidRPr="00322CAC">
        <w:rPr>
          <w:sz w:val="24"/>
          <w:szCs w:val="24"/>
        </w:rPr>
        <w:t xml:space="preserve">, </w:t>
      </w:r>
      <w:r w:rsidR="00A15B08" w:rsidRPr="00322CAC">
        <w:rPr>
          <w:sz w:val="24"/>
          <w:szCs w:val="24"/>
        </w:rPr>
        <w:t xml:space="preserve">Должник и указанный Законный владелец </w:t>
      </w:r>
      <w:r w:rsidR="007821F6" w:rsidRPr="00322CAC">
        <w:rPr>
          <w:sz w:val="24"/>
          <w:szCs w:val="24"/>
        </w:rPr>
        <w:t xml:space="preserve">обязаны предпринять все разумные </w:t>
      </w:r>
      <w:r w:rsidR="00607B89">
        <w:rPr>
          <w:sz w:val="24"/>
          <w:szCs w:val="24"/>
        </w:rPr>
        <w:t>усилия</w:t>
      </w:r>
      <w:r w:rsidR="007821F6" w:rsidRPr="00607B89">
        <w:rPr>
          <w:sz w:val="24"/>
          <w:szCs w:val="24"/>
        </w:rPr>
        <w:t xml:space="preserve"> для уточнения реквизитов Законного владельца. При этом </w:t>
      </w:r>
      <w:r w:rsidR="00993B1A" w:rsidRPr="00607B89">
        <w:rPr>
          <w:sz w:val="24"/>
          <w:szCs w:val="24"/>
        </w:rPr>
        <w:t xml:space="preserve">Должник обязуется незамедлительно, но в любом случае не позднее </w:t>
      </w:r>
      <w:r w:rsidR="006774E8">
        <w:rPr>
          <w:sz w:val="24"/>
          <w:szCs w:val="24"/>
        </w:rPr>
        <w:t>3</w:t>
      </w:r>
      <w:r w:rsidR="00993B1A" w:rsidRPr="00607B89">
        <w:rPr>
          <w:sz w:val="24"/>
          <w:szCs w:val="24"/>
        </w:rPr>
        <w:t xml:space="preserve"> (</w:t>
      </w:r>
      <w:r w:rsidR="006774E8">
        <w:rPr>
          <w:sz w:val="24"/>
          <w:szCs w:val="24"/>
        </w:rPr>
        <w:t>трех</w:t>
      </w:r>
      <w:r w:rsidR="00993B1A" w:rsidRPr="00607B89">
        <w:rPr>
          <w:sz w:val="24"/>
          <w:szCs w:val="24"/>
        </w:rPr>
        <w:t>) рабочих дней с Даты регистрации отчета</w:t>
      </w:r>
      <w:r w:rsidR="006774E8">
        <w:rPr>
          <w:sz w:val="24"/>
          <w:szCs w:val="24"/>
        </w:rPr>
        <w:t xml:space="preserve"> или окончания срока подачи Заявки, указанного в пункте 3.2.1 </w:t>
      </w:r>
      <w:r w:rsidR="006774E8" w:rsidRPr="00667FCF">
        <w:rPr>
          <w:sz w:val="24"/>
          <w:szCs w:val="24"/>
        </w:rPr>
        <w:t>(в зависимости от того, какая из указанных дат наступит позднее)</w:t>
      </w:r>
      <w:r w:rsidR="00993B1A" w:rsidRPr="00607B89">
        <w:rPr>
          <w:sz w:val="24"/>
          <w:szCs w:val="24"/>
        </w:rPr>
        <w:t>, направить указанному Законно</w:t>
      </w:r>
      <w:r w:rsidR="00607B89">
        <w:rPr>
          <w:sz w:val="24"/>
          <w:szCs w:val="24"/>
        </w:rPr>
        <w:t>му</w:t>
      </w:r>
      <w:r w:rsidR="00993B1A" w:rsidRPr="00607B89">
        <w:rPr>
          <w:sz w:val="24"/>
          <w:szCs w:val="24"/>
        </w:rPr>
        <w:t xml:space="preserve"> владельц</w:t>
      </w:r>
      <w:r w:rsidR="00607B89">
        <w:rPr>
          <w:sz w:val="24"/>
          <w:szCs w:val="24"/>
        </w:rPr>
        <w:t>у</w:t>
      </w:r>
      <w:r w:rsidR="00993B1A" w:rsidRPr="00607B89">
        <w:rPr>
          <w:sz w:val="24"/>
          <w:szCs w:val="24"/>
        </w:rPr>
        <w:t xml:space="preserve"> запрос на уточнение реквизитов банковского счета и/или счета депо </w:t>
      </w:r>
      <w:r w:rsidR="007821F6" w:rsidRPr="00322CAC">
        <w:rPr>
          <w:sz w:val="24"/>
          <w:szCs w:val="24"/>
        </w:rPr>
        <w:t xml:space="preserve">по </w:t>
      </w:r>
      <w:r w:rsidR="00993B1A" w:rsidRPr="00322CAC">
        <w:rPr>
          <w:sz w:val="24"/>
          <w:szCs w:val="24"/>
        </w:rPr>
        <w:t>адресу электронной почты, указанно</w:t>
      </w:r>
      <w:r w:rsidR="00F2501E">
        <w:rPr>
          <w:sz w:val="24"/>
          <w:szCs w:val="24"/>
        </w:rPr>
        <w:t>му</w:t>
      </w:r>
      <w:r w:rsidR="00993B1A" w:rsidRPr="00F2501E">
        <w:rPr>
          <w:sz w:val="24"/>
          <w:szCs w:val="24"/>
        </w:rPr>
        <w:t xml:space="preserve"> в Заявке.</w:t>
      </w:r>
      <w:r w:rsidR="003765B4" w:rsidRPr="00E808FB">
        <w:rPr>
          <w:sz w:val="24"/>
          <w:szCs w:val="24"/>
        </w:rPr>
        <w:t xml:space="preserve"> З</w:t>
      </w:r>
      <w:r w:rsidR="003765B4" w:rsidRPr="00322CAC">
        <w:rPr>
          <w:sz w:val="24"/>
          <w:szCs w:val="24"/>
        </w:rPr>
        <w:t xml:space="preserve">аконный владелец обязан предоставить полные и точные реквизиты банковского счета и/или счета депо </w:t>
      </w:r>
      <w:r w:rsidR="00607B89">
        <w:rPr>
          <w:sz w:val="24"/>
          <w:szCs w:val="24"/>
        </w:rPr>
        <w:t xml:space="preserve">Должнику </w:t>
      </w:r>
      <w:r w:rsidR="003765B4" w:rsidRPr="00607B89">
        <w:rPr>
          <w:sz w:val="24"/>
          <w:szCs w:val="24"/>
        </w:rPr>
        <w:t>незамедлительно, но в любом случае не позднее 5 (пяти) рабочих дней с даты получения запроса Должник</w:t>
      </w:r>
      <w:r w:rsidR="00774463">
        <w:rPr>
          <w:sz w:val="24"/>
          <w:szCs w:val="24"/>
        </w:rPr>
        <w:t xml:space="preserve">а. Указанные реквизиты должны быть направлены Законным владельцем с адреса электронной почты, указанного в Заявке на адрес </w:t>
      </w:r>
      <w:r w:rsidR="00774463" w:rsidRPr="009029B8">
        <w:rPr>
          <w:sz w:val="24"/>
          <w:szCs w:val="24"/>
        </w:rPr>
        <w:t>электронно</w:t>
      </w:r>
      <w:r w:rsidR="00774463">
        <w:rPr>
          <w:sz w:val="24"/>
          <w:szCs w:val="24"/>
        </w:rPr>
        <w:t xml:space="preserve">й </w:t>
      </w:r>
      <w:r w:rsidR="00774463" w:rsidRPr="009029B8">
        <w:rPr>
          <w:sz w:val="24"/>
          <w:szCs w:val="24"/>
        </w:rPr>
        <w:t>почт</w:t>
      </w:r>
      <w:r w:rsidR="00774463">
        <w:rPr>
          <w:sz w:val="24"/>
          <w:szCs w:val="24"/>
        </w:rPr>
        <w:t>ы Должника, указанный</w:t>
      </w:r>
      <w:r w:rsidR="00774463" w:rsidRPr="009029B8">
        <w:rPr>
          <w:sz w:val="24"/>
          <w:szCs w:val="24"/>
        </w:rPr>
        <w:t xml:space="preserve"> в </w:t>
      </w:r>
      <w:r w:rsidR="00774463">
        <w:rPr>
          <w:sz w:val="24"/>
          <w:szCs w:val="24"/>
        </w:rPr>
        <w:t xml:space="preserve">пункте 7. </w:t>
      </w:r>
      <w:r w:rsidR="009406B2" w:rsidRPr="009406B2">
        <w:rPr>
          <w:sz w:val="24"/>
          <w:szCs w:val="24"/>
        </w:rPr>
        <w:t>В случае непредоставления Законным владельцем полных и точных реквизитов банковского счета и/или счета депо или непредоставления этих данных в указанные в настоящем пункте сроки,</w:t>
      </w:r>
      <w:r w:rsidR="00607B89">
        <w:rPr>
          <w:sz w:val="24"/>
          <w:szCs w:val="24"/>
        </w:rPr>
        <w:t xml:space="preserve"> </w:t>
      </w:r>
      <w:r w:rsidRPr="00607B89">
        <w:rPr>
          <w:sz w:val="24"/>
          <w:szCs w:val="24"/>
        </w:rPr>
        <w:t xml:space="preserve">Стороны соглашаются, что Законный владелец </w:t>
      </w:r>
      <w:r w:rsidR="004E705A" w:rsidRPr="00607B89">
        <w:rPr>
          <w:sz w:val="24"/>
          <w:szCs w:val="24"/>
        </w:rPr>
        <w:t xml:space="preserve">считается согласившимся </w:t>
      </w:r>
      <w:r w:rsidRPr="00607B89">
        <w:rPr>
          <w:sz w:val="24"/>
          <w:szCs w:val="24"/>
        </w:rPr>
        <w:t xml:space="preserve">принять Отступное 1. Обязательство Должника по передаче Отступного 1 в этих случаях считается исполненным, и Отступное 1 по настоящему Соглашению считается предоставленным соответствующему Законному владельцу с момента зачисления Отступного 1 </w:t>
      </w:r>
      <w:r w:rsidR="004E705A" w:rsidRPr="00607B89">
        <w:rPr>
          <w:sz w:val="24"/>
          <w:szCs w:val="24"/>
        </w:rPr>
        <w:t>на депозитный счет Нотариуса</w:t>
      </w:r>
      <w:r w:rsidRPr="00607B89">
        <w:rPr>
          <w:sz w:val="24"/>
          <w:szCs w:val="24"/>
        </w:rPr>
        <w:t>.</w:t>
      </w:r>
    </w:p>
    <w:p w14:paraId="4B6C91E4" w14:textId="34AF605C" w:rsidR="00FE4045" w:rsidRPr="00B139A1" w:rsidRDefault="00FE4045" w:rsidP="00313962">
      <w:pPr>
        <w:pStyle w:val="a3"/>
        <w:keepNext/>
        <w:numPr>
          <w:ilvl w:val="1"/>
          <w:numId w:val="3"/>
        </w:numPr>
        <w:tabs>
          <w:tab w:val="left" w:pos="720"/>
          <w:tab w:val="right" w:pos="1440"/>
        </w:tabs>
        <w:spacing w:after="120"/>
        <w:ind w:left="720" w:hanging="720"/>
        <w:jc w:val="both"/>
        <w:rPr>
          <w:sz w:val="24"/>
          <w:szCs w:val="24"/>
        </w:rPr>
      </w:pPr>
      <w:r w:rsidRPr="00B139A1">
        <w:rPr>
          <w:sz w:val="24"/>
          <w:szCs w:val="24"/>
        </w:rPr>
        <w:t xml:space="preserve">Во избежание сомнений, у Должника не возникает обязанности осуществить предоставление отступного по настоящему Соглашению иному лицу, которому Облигации ЮТФ были переданы </w:t>
      </w:r>
      <w:r w:rsidR="007A5DE8" w:rsidRPr="00B139A1">
        <w:rPr>
          <w:sz w:val="24"/>
          <w:szCs w:val="24"/>
        </w:rPr>
        <w:t xml:space="preserve">Законным владельцем </w:t>
      </w:r>
      <w:r w:rsidRPr="00B139A1">
        <w:rPr>
          <w:sz w:val="24"/>
          <w:szCs w:val="24"/>
        </w:rPr>
        <w:t>любым способом после даты настоящего Соглашения.</w:t>
      </w:r>
    </w:p>
    <w:p w14:paraId="071D3C44" w14:textId="08A06C1E" w:rsidR="00FE4045" w:rsidRPr="00B139A1" w:rsidRDefault="00FE4045" w:rsidP="00FE4045">
      <w:pPr>
        <w:pStyle w:val="a3"/>
        <w:keepNext/>
        <w:numPr>
          <w:ilvl w:val="0"/>
          <w:numId w:val="3"/>
        </w:numPr>
        <w:tabs>
          <w:tab w:val="left" w:pos="720"/>
          <w:tab w:val="right" w:pos="8505"/>
        </w:tabs>
        <w:spacing w:before="360" w:after="120"/>
        <w:ind w:hanging="720"/>
        <w:jc w:val="both"/>
        <w:rPr>
          <w:b/>
          <w:caps/>
          <w:sz w:val="24"/>
          <w:szCs w:val="24"/>
        </w:rPr>
      </w:pPr>
      <w:r w:rsidRPr="00B139A1">
        <w:rPr>
          <w:b/>
          <w:caps/>
          <w:sz w:val="24"/>
          <w:szCs w:val="24"/>
        </w:rPr>
        <w:t>Заверения</w:t>
      </w:r>
    </w:p>
    <w:p w14:paraId="079DBBF2" w14:textId="77777777" w:rsidR="00FE4045" w:rsidRPr="00B139A1" w:rsidRDefault="00FE4045" w:rsidP="00FE4045">
      <w:pPr>
        <w:pStyle w:val="a3"/>
        <w:numPr>
          <w:ilvl w:val="1"/>
          <w:numId w:val="3"/>
        </w:numPr>
        <w:tabs>
          <w:tab w:val="left" w:pos="720"/>
          <w:tab w:val="right" w:pos="1440"/>
        </w:tabs>
        <w:spacing w:after="120"/>
        <w:ind w:left="720" w:hanging="720"/>
        <w:jc w:val="both"/>
        <w:rPr>
          <w:sz w:val="24"/>
          <w:szCs w:val="24"/>
        </w:rPr>
      </w:pPr>
      <w:r w:rsidRPr="00B139A1">
        <w:rPr>
          <w:sz w:val="24"/>
          <w:szCs w:val="24"/>
        </w:rPr>
        <w:t>Должник предоставляет Представителю владельцев облигаций</w:t>
      </w:r>
      <w:r w:rsidR="003164EA" w:rsidRPr="00B139A1">
        <w:rPr>
          <w:sz w:val="24"/>
          <w:szCs w:val="24"/>
        </w:rPr>
        <w:t xml:space="preserve"> и Законным владельцам </w:t>
      </w:r>
      <w:r w:rsidRPr="00B139A1">
        <w:rPr>
          <w:sz w:val="24"/>
          <w:szCs w:val="24"/>
        </w:rPr>
        <w:t xml:space="preserve">следующие заверения: </w:t>
      </w:r>
    </w:p>
    <w:p w14:paraId="493FF214" w14:textId="468D8755" w:rsidR="00FE4045" w:rsidRPr="00B139A1" w:rsidRDefault="00FE4045" w:rsidP="00FE4045">
      <w:pPr>
        <w:pStyle w:val="a3"/>
        <w:numPr>
          <w:ilvl w:val="0"/>
          <w:numId w:val="4"/>
        </w:numPr>
        <w:tabs>
          <w:tab w:val="left" w:pos="720"/>
          <w:tab w:val="right" w:pos="1440"/>
        </w:tabs>
        <w:spacing w:after="120"/>
        <w:ind w:hanging="720"/>
        <w:jc w:val="both"/>
        <w:rPr>
          <w:sz w:val="24"/>
          <w:szCs w:val="24"/>
        </w:rPr>
      </w:pPr>
      <w:r w:rsidRPr="00B139A1">
        <w:rPr>
          <w:sz w:val="24"/>
          <w:szCs w:val="24"/>
        </w:rPr>
        <w:t xml:space="preserve">на дату подписания настоящего Соглашения и на </w:t>
      </w:r>
      <w:r w:rsidR="00F54CFF">
        <w:rPr>
          <w:sz w:val="24"/>
          <w:szCs w:val="24"/>
        </w:rPr>
        <w:t>момент</w:t>
      </w:r>
      <w:r w:rsidRPr="00B139A1">
        <w:rPr>
          <w:sz w:val="24"/>
          <w:szCs w:val="24"/>
        </w:rPr>
        <w:t xml:space="preserve"> предоставления отступного Должник обладает правоспособностью на подписание настоящего Соглашение и предоставление Отступного 1 и/или Отступного 2 в соответствии с условиями настоящего Соглашения; </w:t>
      </w:r>
    </w:p>
    <w:p w14:paraId="3536C7D3" w14:textId="77777777" w:rsidR="00FE4045" w:rsidRPr="00B139A1" w:rsidRDefault="00FE4045" w:rsidP="00FE4045">
      <w:pPr>
        <w:pStyle w:val="a3"/>
        <w:numPr>
          <w:ilvl w:val="0"/>
          <w:numId w:val="4"/>
        </w:numPr>
        <w:tabs>
          <w:tab w:val="left" w:pos="720"/>
          <w:tab w:val="right" w:pos="1440"/>
        </w:tabs>
        <w:spacing w:after="120"/>
        <w:ind w:hanging="720"/>
        <w:jc w:val="both"/>
        <w:rPr>
          <w:sz w:val="24"/>
          <w:szCs w:val="24"/>
        </w:rPr>
      </w:pPr>
      <w:r w:rsidRPr="00B139A1">
        <w:rPr>
          <w:sz w:val="24"/>
          <w:szCs w:val="24"/>
        </w:rPr>
        <w:t xml:space="preserve">лицо, подписавшее настоящее Соглашение от имени Должника, на дату подписания настоящего Соглашения имеет право на подписание настоящего Соглашения; </w:t>
      </w:r>
    </w:p>
    <w:p w14:paraId="3A33F2D0" w14:textId="68D13469" w:rsidR="00986EDA" w:rsidRPr="004906F3" w:rsidRDefault="00FE4045" w:rsidP="004906F3">
      <w:pPr>
        <w:pStyle w:val="a3"/>
        <w:numPr>
          <w:ilvl w:val="0"/>
          <w:numId w:val="4"/>
        </w:numPr>
        <w:tabs>
          <w:tab w:val="left" w:pos="720"/>
          <w:tab w:val="right" w:pos="1440"/>
        </w:tabs>
        <w:spacing w:after="120"/>
        <w:ind w:hanging="720"/>
        <w:jc w:val="both"/>
        <w:rPr>
          <w:sz w:val="24"/>
          <w:szCs w:val="24"/>
        </w:rPr>
      </w:pPr>
      <w:r w:rsidRPr="00B139A1">
        <w:rPr>
          <w:sz w:val="24"/>
          <w:szCs w:val="24"/>
        </w:rPr>
        <w:t xml:space="preserve">Должник на дату подписания настоящего Соглашения и на </w:t>
      </w:r>
      <w:r w:rsidR="00F54CFF">
        <w:rPr>
          <w:sz w:val="24"/>
          <w:szCs w:val="24"/>
        </w:rPr>
        <w:t>момент</w:t>
      </w:r>
      <w:r w:rsidRPr="00B139A1">
        <w:rPr>
          <w:sz w:val="24"/>
          <w:szCs w:val="24"/>
        </w:rPr>
        <w:t xml:space="preserve"> предоставления Отступного 1 и/или Отступного 2 по настоящему Соглашению получил все необходимые корпоративные и иные внутренние одобрения, необходимые для подписания настоящего Соглашения и предоставления</w:t>
      </w:r>
      <w:r>
        <w:rPr>
          <w:sz w:val="24"/>
          <w:szCs w:val="24"/>
        </w:rPr>
        <w:t xml:space="preserve"> Отступного 1 и</w:t>
      </w:r>
      <w:r w:rsidRPr="00630509">
        <w:rPr>
          <w:sz w:val="24"/>
          <w:szCs w:val="24"/>
        </w:rPr>
        <w:t>/</w:t>
      </w:r>
      <w:r>
        <w:rPr>
          <w:sz w:val="24"/>
          <w:szCs w:val="24"/>
        </w:rPr>
        <w:t>или Отступного 2 по настоящему Соглашению</w:t>
      </w:r>
      <w:r w:rsidR="004906F3">
        <w:rPr>
          <w:sz w:val="24"/>
          <w:szCs w:val="24"/>
        </w:rPr>
        <w:t>.</w:t>
      </w:r>
      <w:r w:rsidR="007F0097" w:rsidRPr="004906F3">
        <w:rPr>
          <w:sz w:val="24"/>
          <w:szCs w:val="24"/>
        </w:rPr>
        <w:t xml:space="preserve"> </w:t>
      </w:r>
      <w:r w:rsidR="007C65CB" w:rsidRPr="004906F3">
        <w:rPr>
          <w:sz w:val="24"/>
          <w:szCs w:val="24"/>
        </w:rPr>
        <w:t xml:space="preserve"> </w:t>
      </w:r>
      <w:r w:rsidR="00B54428" w:rsidRPr="004906F3">
        <w:rPr>
          <w:sz w:val="24"/>
          <w:szCs w:val="24"/>
        </w:rPr>
        <w:t xml:space="preserve">  </w:t>
      </w:r>
    </w:p>
    <w:p w14:paraId="75F6D94B" w14:textId="77777777" w:rsidR="00FE4045" w:rsidRPr="00C27367" w:rsidRDefault="00FE4045" w:rsidP="00FE4045">
      <w:pPr>
        <w:pStyle w:val="a3"/>
        <w:numPr>
          <w:ilvl w:val="1"/>
          <w:numId w:val="3"/>
        </w:numPr>
        <w:tabs>
          <w:tab w:val="left" w:pos="720"/>
          <w:tab w:val="right" w:pos="1440"/>
        </w:tabs>
        <w:spacing w:after="120"/>
        <w:ind w:left="720" w:hanging="720"/>
        <w:jc w:val="both"/>
        <w:rPr>
          <w:sz w:val="24"/>
          <w:szCs w:val="24"/>
        </w:rPr>
      </w:pPr>
      <w:bookmarkStart w:id="2" w:name="_Ref424228044"/>
      <w:r>
        <w:rPr>
          <w:sz w:val="24"/>
          <w:szCs w:val="24"/>
        </w:rPr>
        <w:t>Представитель владельцев облигаций</w:t>
      </w:r>
      <w:r w:rsidRPr="00C27367">
        <w:rPr>
          <w:sz w:val="24"/>
          <w:szCs w:val="24"/>
        </w:rPr>
        <w:t xml:space="preserve">, </w:t>
      </w:r>
      <w:r>
        <w:rPr>
          <w:sz w:val="24"/>
          <w:szCs w:val="24"/>
        </w:rPr>
        <w:t xml:space="preserve">заключая настоящее Соглашение, предоставляет Должнику </w:t>
      </w:r>
      <w:r w:rsidRPr="00C27367">
        <w:rPr>
          <w:sz w:val="24"/>
          <w:szCs w:val="24"/>
        </w:rPr>
        <w:t>следующие заверения:</w:t>
      </w:r>
      <w:bookmarkEnd w:id="2"/>
    </w:p>
    <w:p w14:paraId="19FB1A3E" w14:textId="77777777" w:rsidR="00FE4045" w:rsidRPr="005D0E48" w:rsidRDefault="00FE4045" w:rsidP="00FE4045">
      <w:pPr>
        <w:pStyle w:val="a3"/>
        <w:numPr>
          <w:ilvl w:val="0"/>
          <w:numId w:val="5"/>
        </w:numPr>
        <w:tabs>
          <w:tab w:val="left" w:pos="720"/>
          <w:tab w:val="right" w:pos="1440"/>
        </w:tabs>
        <w:spacing w:after="120"/>
        <w:ind w:hanging="720"/>
        <w:jc w:val="both"/>
        <w:rPr>
          <w:sz w:val="24"/>
          <w:szCs w:val="24"/>
        </w:rPr>
      </w:pPr>
      <w:r w:rsidRPr="005D0E48">
        <w:rPr>
          <w:sz w:val="24"/>
          <w:szCs w:val="24"/>
        </w:rPr>
        <w:lastRenderedPageBreak/>
        <w:t>на дату заключения</w:t>
      </w:r>
      <w:r>
        <w:rPr>
          <w:sz w:val="24"/>
          <w:szCs w:val="24"/>
        </w:rPr>
        <w:t xml:space="preserve"> настоящего</w:t>
      </w:r>
      <w:r w:rsidRPr="005D0E48">
        <w:rPr>
          <w:sz w:val="24"/>
          <w:szCs w:val="24"/>
        </w:rPr>
        <w:t xml:space="preserve"> </w:t>
      </w:r>
      <w:r>
        <w:rPr>
          <w:sz w:val="24"/>
          <w:szCs w:val="24"/>
        </w:rPr>
        <w:t xml:space="preserve">Соглашения Представитель владельцев облигаций </w:t>
      </w:r>
      <w:r w:rsidRPr="005D0E48">
        <w:rPr>
          <w:sz w:val="24"/>
          <w:szCs w:val="24"/>
        </w:rPr>
        <w:t>обладает</w:t>
      </w:r>
      <w:r>
        <w:rPr>
          <w:sz w:val="24"/>
          <w:szCs w:val="24"/>
        </w:rPr>
        <w:t xml:space="preserve"> полномочиями на заключение и подписание настоящего Соглашения от имени и в интересах Законных владельцев, а также обладает общей </w:t>
      </w:r>
      <w:r w:rsidRPr="005D0E48">
        <w:rPr>
          <w:sz w:val="24"/>
          <w:szCs w:val="24"/>
        </w:rPr>
        <w:t>правоспособностью на подписание</w:t>
      </w:r>
      <w:r>
        <w:rPr>
          <w:sz w:val="24"/>
          <w:szCs w:val="24"/>
        </w:rPr>
        <w:t xml:space="preserve"> настоящего Соглашения;</w:t>
      </w:r>
      <w:r w:rsidRPr="005D0E48">
        <w:rPr>
          <w:sz w:val="24"/>
          <w:szCs w:val="24"/>
        </w:rPr>
        <w:t xml:space="preserve"> </w:t>
      </w:r>
    </w:p>
    <w:p w14:paraId="512A8A13" w14:textId="77777777" w:rsidR="00FE4045" w:rsidRPr="005D0E48" w:rsidRDefault="00FE4045" w:rsidP="00FE4045">
      <w:pPr>
        <w:pStyle w:val="a3"/>
        <w:numPr>
          <w:ilvl w:val="0"/>
          <w:numId w:val="5"/>
        </w:numPr>
        <w:tabs>
          <w:tab w:val="left" w:pos="720"/>
          <w:tab w:val="right" w:pos="1440"/>
        </w:tabs>
        <w:spacing w:after="120"/>
        <w:ind w:hanging="720"/>
        <w:jc w:val="both"/>
        <w:rPr>
          <w:sz w:val="24"/>
          <w:szCs w:val="24"/>
        </w:rPr>
      </w:pPr>
      <w:r w:rsidRPr="005D0E48">
        <w:rPr>
          <w:sz w:val="24"/>
          <w:szCs w:val="24"/>
        </w:rPr>
        <w:t>лиц</w:t>
      </w:r>
      <w:r>
        <w:rPr>
          <w:sz w:val="24"/>
          <w:szCs w:val="24"/>
        </w:rPr>
        <w:t>о</w:t>
      </w:r>
      <w:r w:rsidRPr="005D0E48">
        <w:rPr>
          <w:sz w:val="24"/>
          <w:szCs w:val="24"/>
        </w:rPr>
        <w:t>, подписавш</w:t>
      </w:r>
      <w:r>
        <w:rPr>
          <w:sz w:val="24"/>
          <w:szCs w:val="24"/>
        </w:rPr>
        <w:t>е</w:t>
      </w:r>
      <w:r w:rsidRPr="005D0E48">
        <w:rPr>
          <w:sz w:val="24"/>
          <w:szCs w:val="24"/>
        </w:rPr>
        <w:t xml:space="preserve">е </w:t>
      </w:r>
      <w:r>
        <w:rPr>
          <w:sz w:val="24"/>
          <w:szCs w:val="24"/>
        </w:rPr>
        <w:t xml:space="preserve">Соглашение </w:t>
      </w:r>
      <w:r w:rsidRPr="005D0E48">
        <w:rPr>
          <w:sz w:val="24"/>
          <w:szCs w:val="24"/>
        </w:rPr>
        <w:t xml:space="preserve">от имени </w:t>
      </w:r>
      <w:r>
        <w:rPr>
          <w:sz w:val="24"/>
          <w:szCs w:val="24"/>
        </w:rPr>
        <w:t>Представителя владельцев облигаций</w:t>
      </w:r>
      <w:r w:rsidRPr="005D0E48">
        <w:rPr>
          <w:sz w:val="24"/>
          <w:szCs w:val="24"/>
        </w:rPr>
        <w:t xml:space="preserve">, на дату подписания </w:t>
      </w:r>
      <w:r>
        <w:rPr>
          <w:sz w:val="24"/>
          <w:szCs w:val="24"/>
        </w:rPr>
        <w:t xml:space="preserve">настоящего Соглашения имеет право </w:t>
      </w:r>
      <w:r w:rsidRPr="005D0E48">
        <w:rPr>
          <w:sz w:val="24"/>
          <w:szCs w:val="24"/>
        </w:rPr>
        <w:t xml:space="preserve">на подписание </w:t>
      </w:r>
      <w:r>
        <w:rPr>
          <w:sz w:val="24"/>
          <w:szCs w:val="24"/>
        </w:rPr>
        <w:t>настоящего Соглашения</w:t>
      </w:r>
      <w:r w:rsidRPr="005D0E48">
        <w:rPr>
          <w:sz w:val="24"/>
          <w:szCs w:val="24"/>
        </w:rPr>
        <w:t xml:space="preserve">; </w:t>
      </w:r>
    </w:p>
    <w:p w14:paraId="67FFD4AA" w14:textId="3A044090" w:rsidR="00B54428" w:rsidRPr="004C33F2" w:rsidRDefault="00FE4045" w:rsidP="004C33F2">
      <w:pPr>
        <w:pStyle w:val="a3"/>
        <w:numPr>
          <w:ilvl w:val="0"/>
          <w:numId w:val="5"/>
        </w:numPr>
        <w:tabs>
          <w:tab w:val="left" w:pos="720"/>
          <w:tab w:val="right" w:pos="1440"/>
        </w:tabs>
        <w:spacing w:after="120"/>
        <w:ind w:hanging="720"/>
        <w:jc w:val="both"/>
        <w:rPr>
          <w:sz w:val="24"/>
          <w:szCs w:val="24"/>
        </w:rPr>
      </w:pPr>
      <w:r w:rsidRPr="00700CDD">
        <w:rPr>
          <w:sz w:val="24"/>
          <w:szCs w:val="24"/>
        </w:rPr>
        <w:t xml:space="preserve">Представитель </w:t>
      </w:r>
      <w:r>
        <w:rPr>
          <w:sz w:val="24"/>
          <w:szCs w:val="24"/>
        </w:rPr>
        <w:t>в</w:t>
      </w:r>
      <w:r w:rsidRPr="00700CDD">
        <w:rPr>
          <w:sz w:val="24"/>
          <w:szCs w:val="24"/>
        </w:rPr>
        <w:t xml:space="preserve">ладельцев </w:t>
      </w:r>
      <w:r>
        <w:rPr>
          <w:sz w:val="24"/>
          <w:szCs w:val="24"/>
        </w:rPr>
        <w:t>о</w:t>
      </w:r>
      <w:r w:rsidRPr="00700CDD">
        <w:rPr>
          <w:sz w:val="24"/>
          <w:szCs w:val="24"/>
        </w:rPr>
        <w:t xml:space="preserve">блигаций подтверждает, что </w:t>
      </w:r>
      <w:r w:rsidR="00986EDA">
        <w:rPr>
          <w:sz w:val="24"/>
          <w:szCs w:val="24"/>
        </w:rPr>
        <w:t xml:space="preserve">на дату </w:t>
      </w:r>
      <w:r w:rsidR="005B330F">
        <w:rPr>
          <w:sz w:val="24"/>
          <w:szCs w:val="24"/>
        </w:rPr>
        <w:t xml:space="preserve">проведения </w:t>
      </w:r>
      <w:r w:rsidR="00986EDA">
        <w:rPr>
          <w:sz w:val="24"/>
          <w:szCs w:val="24"/>
        </w:rPr>
        <w:t>общего собрания владельцев Облигаций ЮТФ</w:t>
      </w:r>
      <w:r w:rsidR="005B330F">
        <w:rPr>
          <w:sz w:val="24"/>
          <w:szCs w:val="24"/>
        </w:rPr>
        <w:t xml:space="preserve"> - __________ (Протокол от _______ № ____________)</w:t>
      </w:r>
      <w:r w:rsidR="00986EDA">
        <w:rPr>
          <w:sz w:val="24"/>
          <w:szCs w:val="24"/>
        </w:rPr>
        <w:t xml:space="preserve"> ни Представитель владельцев облигаций</w:t>
      </w:r>
      <w:r w:rsidR="005B330F">
        <w:rPr>
          <w:sz w:val="24"/>
          <w:szCs w:val="24"/>
        </w:rPr>
        <w:t>,</w:t>
      </w:r>
      <w:r w:rsidR="00986EDA">
        <w:rPr>
          <w:sz w:val="24"/>
          <w:szCs w:val="24"/>
        </w:rPr>
        <w:t xml:space="preserve"> ни подконтрольные ему лица не являл</w:t>
      </w:r>
      <w:r w:rsidR="005B330F">
        <w:rPr>
          <w:sz w:val="24"/>
          <w:szCs w:val="24"/>
        </w:rPr>
        <w:t>и</w:t>
      </w:r>
      <w:r w:rsidR="00986EDA">
        <w:rPr>
          <w:sz w:val="24"/>
          <w:szCs w:val="24"/>
        </w:rPr>
        <w:t>с</w:t>
      </w:r>
      <w:r w:rsidR="005B330F">
        <w:rPr>
          <w:sz w:val="24"/>
          <w:szCs w:val="24"/>
        </w:rPr>
        <w:t>ь</w:t>
      </w:r>
      <w:r w:rsidR="00986EDA">
        <w:rPr>
          <w:sz w:val="24"/>
          <w:szCs w:val="24"/>
        </w:rPr>
        <w:t xml:space="preserve"> владельцами Облигаций ЮТФ</w:t>
      </w:r>
      <w:r w:rsidR="005B330F">
        <w:rPr>
          <w:sz w:val="24"/>
          <w:szCs w:val="24"/>
        </w:rPr>
        <w:t>.</w:t>
      </w:r>
      <w:r w:rsidRPr="00700CDD">
        <w:rPr>
          <w:sz w:val="24"/>
          <w:szCs w:val="24"/>
        </w:rPr>
        <w:t xml:space="preserve"> </w:t>
      </w:r>
    </w:p>
    <w:p w14:paraId="392838F9" w14:textId="77777777" w:rsidR="00FE4045" w:rsidRPr="00735A6B" w:rsidRDefault="00FE4045" w:rsidP="00FE4045">
      <w:pPr>
        <w:pStyle w:val="a3"/>
        <w:keepNext/>
        <w:numPr>
          <w:ilvl w:val="0"/>
          <w:numId w:val="3"/>
        </w:numPr>
        <w:tabs>
          <w:tab w:val="left" w:pos="720"/>
          <w:tab w:val="right" w:pos="8505"/>
        </w:tabs>
        <w:spacing w:before="360" w:after="120"/>
        <w:ind w:hanging="720"/>
        <w:jc w:val="both"/>
        <w:rPr>
          <w:b/>
          <w:caps/>
          <w:sz w:val="24"/>
          <w:szCs w:val="24"/>
        </w:rPr>
      </w:pPr>
      <w:r w:rsidRPr="00735A6B">
        <w:rPr>
          <w:b/>
          <w:caps/>
          <w:sz w:val="24"/>
          <w:szCs w:val="24"/>
        </w:rPr>
        <w:t>Применимое право. Разрешение споров</w:t>
      </w:r>
    </w:p>
    <w:p w14:paraId="571E8DC2" w14:textId="77777777" w:rsidR="00FE4045" w:rsidRPr="00735A6B" w:rsidRDefault="00FE4045" w:rsidP="00FE4045">
      <w:pPr>
        <w:pStyle w:val="a3"/>
        <w:numPr>
          <w:ilvl w:val="1"/>
          <w:numId w:val="3"/>
        </w:numPr>
        <w:tabs>
          <w:tab w:val="left" w:pos="720"/>
          <w:tab w:val="right" w:pos="1440"/>
        </w:tabs>
        <w:spacing w:after="120"/>
        <w:ind w:left="720" w:hanging="720"/>
        <w:jc w:val="both"/>
        <w:rPr>
          <w:bCs/>
          <w:sz w:val="24"/>
          <w:szCs w:val="24"/>
        </w:rPr>
      </w:pPr>
      <w:r w:rsidRPr="00735A6B">
        <w:rPr>
          <w:bCs/>
          <w:sz w:val="24"/>
          <w:szCs w:val="24"/>
        </w:rPr>
        <w:t>Настоящее Соглашение регулируется и толкуется в соответствии с законодательством Российской Федерации.</w:t>
      </w:r>
    </w:p>
    <w:p w14:paraId="4A313B7E" w14:textId="77777777" w:rsidR="00FE4045" w:rsidRPr="00735A6B" w:rsidRDefault="00FE4045" w:rsidP="00FE4045">
      <w:pPr>
        <w:pStyle w:val="a3"/>
        <w:numPr>
          <w:ilvl w:val="1"/>
          <w:numId w:val="3"/>
        </w:numPr>
        <w:tabs>
          <w:tab w:val="left" w:pos="720"/>
          <w:tab w:val="right" w:pos="1440"/>
        </w:tabs>
        <w:spacing w:after="120"/>
        <w:ind w:left="720" w:hanging="720"/>
        <w:jc w:val="both"/>
        <w:rPr>
          <w:b/>
          <w:caps/>
          <w:sz w:val="24"/>
          <w:szCs w:val="24"/>
        </w:rPr>
      </w:pPr>
      <w:r w:rsidRPr="003E4F7D">
        <w:rPr>
          <w:bCs/>
          <w:sz w:val="24"/>
          <w:szCs w:val="24"/>
        </w:rPr>
        <w:tab/>
        <w:t xml:space="preserve">Споры и разногласия, вытекающие из настоящего </w:t>
      </w:r>
      <w:r>
        <w:rPr>
          <w:bCs/>
          <w:sz w:val="24"/>
          <w:szCs w:val="24"/>
        </w:rPr>
        <w:t>Соглашения</w:t>
      </w:r>
      <w:r w:rsidRPr="003E4F7D">
        <w:rPr>
          <w:bCs/>
          <w:sz w:val="24"/>
          <w:szCs w:val="24"/>
        </w:rPr>
        <w:t xml:space="preserve"> или в связи с ним, </w:t>
      </w:r>
      <w:r>
        <w:rPr>
          <w:bCs/>
          <w:sz w:val="24"/>
          <w:szCs w:val="24"/>
        </w:rPr>
        <w:t xml:space="preserve">в </w:t>
      </w:r>
      <w:r w:rsidRPr="003E4F7D">
        <w:rPr>
          <w:bCs/>
          <w:sz w:val="24"/>
          <w:szCs w:val="24"/>
        </w:rPr>
        <w:t>том числе касающиеся его заключения, исполнения, нарушения, прекращения или недействительности, Стороны решают путем переговоров. В случае недостижения согласия споры разрешаются в соответствии с действующим законодательством Российской Федерации в Арбитражном суде г. Москвы.</w:t>
      </w:r>
    </w:p>
    <w:p w14:paraId="5DC43FD1" w14:textId="77777777" w:rsidR="00FE4045" w:rsidRDefault="00FE4045" w:rsidP="00FE4045">
      <w:pPr>
        <w:pStyle w:val="a3"/>
        <w:keepNext/>
        <w:numPr>
          <w:ilvl w:val="0"/>
          <w:numId w:val="3"/>
        </w:numPr>
        <w:tabs>
          <w:tab w:val="left" w:pos="720"/>
          <w:tab w:val="right" w:pos="8505"/>
        </w:tabs>
        <w:spacing w:before="360" w:after="120"/>
        <w:ind w:hanging="720"/>
        <w:jc w:val="both"/>
        <w:rPr>
          <w:b/>
          <w:caps/>
          <w:sz w:val="24"/>
          <w:szCs w:val="24"/>
        </w:rPr>
      </w:pPr>
      <w:r w:rsidRPr="00735A6B">
        <w:rPr>
          <w:b/>
          <w:caps/>
          <w:sz w:val="24"/>
          <w:szCs w:val="24"/>
        </w:rPr>
        <w:t>Прочие положения</w:t>
      </w:r>
    </w:p>
    <w:p w14:paraId="4CD1161B" w14:textId="77777777" w:rsidR="00FE4045" w:rsidRPr="00B139A1" w:rsidRDefault="00FE4045" w:rsidP="00FE4045">
      <w:pPr>
        <w:pStyle w:val="a3"/>
        <w:numPr>
          <w:ilvl w:val="1"/>
          <w:numId w:val="3"/>
        </w:numPr>
        <w:tabs>
          <w:tab w:val="left" w:pos="720"/>
          <w:tab w:val="right" w:pos="1440"/>
        </w:tabs>
        <w:spacing w:after="120"/>
        <w:ind w:left="720" w:hanging="720"/>
        <w:jc w:val="both"/>
        <w:rPr>
          <w:sz w:val="24"/>
          <w:szCs w:val="24"/>
        </w:rPr>
      </w:pPr>
      <w:r w:rsidRPr="002655D7">
        <w:rPr>
          <w:sz w:val="24"/>
          <w:szCs w:val="24"/>
        </w:rPr>
        <w:t>Настоя</w:t>
      </w:r>
      <w:r w:rsidRPr="00B139A1">
        <w:rPr>
          <w:sz w:val="24"/>
          <w:szCs w:val="24"/>
        </w:rPr>
        <w:t xml:space="preserve">щее Соглашение вступает в силу с даты его подписания всеми Сторонами. </w:t>
      </w:r>
    </w:p>
    <w:p w14:paraId="42FC4B24" w14:textId="5D7E05F5" w:rsidR="004156D4" w:rsidRPr="00B139A1" w:rsidRDefault="00B139A1" w:rsidP="00FE4045">
      <w:pPr>
        <w:pStyle w:val="a3"/>
        <w:numPr>
          <w:ilvl w:val="1"/>
          <w:numId w:val="3"/>
        </w:numPr>
        <w:tabs>
          <w:tab w:val="left" w:pos="720"/>
          <w:tab w:val="right" w:pos="1440"/>
        </w:tabs>
        <w:spacing w:after="120"/>
        <w:ind w:left="720" w:hanging="720"/>
        <w:jc w:val="both"/>
        <w:rPr>
          <w:sz w:val="24"/>
          <w:szCs w:val="24"/>
        </w:rPr>
      </w:pPr>
      <w:r w:rsidRPr="00B139A1">
        <w:rPr>
          <w:sz w:val="24"/>
          <w:szCs w:val="24"/>
        </w:rPr>
        <w:t>В случае если отчеты об итогах выпуска Облигаций ФА 7 лет и Облигаций ФА 12 лет не будут зарегистрированы до 29 февраля 2016 года</w:t>
      </w:r>
      <w:r w:rsidR="006774E8">
        <w:rPr>
          <w:sz w:val="24"/>
          <w:szCs w:val="24"/>
        </w:rPr>
        <w:t xml:space="preserve"> (включительно)</w:t>
      </w:r>
      <w:r w:rsidRPr="00B139A1">
        <w:rPr>
          <w:sz w:val="24"/>
          <w:szCs w:val="24"/>
        </w:rPr>
        <w:t xml:space="preserve">, </w:t>
      </w:r>
      <w:r w:rsidR="00E320D2" w:rsidRPr="00B139A1">
        <w:rPr>
          <w:sz w:val="24"/>
          <w:szCs w:val="24"/>
        </w:rPr>
        <w:t>настоящ</w:t>
      </w:r>
      <w:r w:rsidRPr="00B139A1">
        <w:rPr>
          <w:sz w:val="24"/>
          <w:szCs w:val="24"/>
        </w:rPr>
        <w:t>ее Соглашение</w:t>
      </w:r>
      <w:r w:rsidR="004156D4" w:rsidRPr="00B139A1">
        <w:rPr>
          <w:sz w:val="24"/>
          <w:szCs w:val="24"/>
        </w:rPr>
        <w:t xml:space="preserve"> </w:t>
      </w:r>
      <w:r w:rsidR="00E320D2" w:rsidRPr="00B139A1">
        <w:rPr>
          <w:sz w:val="24"/>
          <w:szCs w:val="24"/>
        </w:rPr>
        <w:t xml:space="preserve">считается </w:t>
      </w:r>
      <w:r w:rsidR="000D72D4">
        <w:rPr>
          <w:sz w:val="24"/>
          <w:szCs w:val="24"/>
        </w:rPr>
        <w:t xml:space="preserve">автоматически </w:t>
      </w:r>
      <w:r w:rsidR="00DB734D">
        <w:rPr>
          <w:sz w:val="24"/>
          <w:szCs w:val="24"/>
        </w:rPr>
        <w:t>расторгнутым</w:t>
      </w:r>
      <w:r w:rsidR="004156D4" w:rsidRPr="00B139A1">
        <w:rPr>
          <w:sz w:val="24"/>
          <w:szCs w:val="24"/>
        </w:rPr>
        <w:t xml:space="preserve">. </w:t>
      </w:r>
    </w:p>
    <w:p w14:paraId="0C49FA34" w14:textId="77777777" w:rsidR="00FE4045" w:rsidRDefault="00FE4045" w:rsidP="004B0AA7">
      <w:pPr>
        <w:pStyle w:val="a3"/>
        <w:numPr>
          <w:ilvl w:val="1"/>
          <w:numId w:val="3"/>
        </w:numPr>
        <w:tabs>
          <w:tab w:val="left" w:pos="720"/>
          <w:tab w:val="right" w:pos="1440"/>
        </w:tabs>
        <w:spacing w:after="120"/>
        <w:ind w:left="720" w:hanging="720"/>
        <w:jc w:val="both"/>
        <w:rPr>
          <w:sz w:val="24"/>
          <w:szCs w:val="24"/>
        </w:rPr>
      </w:pPr>
      <w:r>
        <w:rPr>
          <w:sz w:val="24"/>
          <w:szCs w:val="24"/>
        </w:rPr>
        <w:t>Законные владельцы могут узнать о дате подписания настоящего Соглашения и ознакомиться с текстом подписанного Соглашения</w:t>
      </w:r>
      <w:r w:rsidR="00F50B47">
        <w:rPr>
          <w:sz w:val="24"/>
          <w:szCs w:val="24"/>
        </w:rPr>
        <w:t xml:space="preserve"> на следующих</w:t>
      </w:r>
      <w:r w:rsidR="00F50B47" w:rsidRPr="00F50B47">
        <w:rPr>
          <w:sz w:val="24"/>
          <w:szCs w:val="24"/>
        </w:rPr>
        <w:t xml:space="preserve"> страниц</w:t>
      </w:r>
      <w:r w:rsidR="00F50B47">
        <w:rPr>
          <w:sz w:val="24"/>
          <w:szCs w:val="24"/>
        </w:rPr>
        <w:t>ах</w:t>
      </w:r>
      <w:r w:rsidR="00F50B47" w:rsidRPr="00F50B47">
        <w:rPr>
          <w:sz w:val="24"/>
          <w:szCs w:val="24"/>
        </w:rPr>
        <w:t xml:space="preserve"> в сети Интернет, используем</w:t>
      </w:r>
      <w:r w:rsidR="00F50B47">
        <w:rPr>
          <w:sz w:val="24"/>
          <w:szCs w:val="24"/>
        </w:rPr>
        <w:t>ых</w:t>
      </w:r>
      <w:r w:rsidR="00F50B47" w:rsidRPr="00F50B47">
        <w:rPr>
          <w:sz w:val="24"/>
          <w:szCs w:val="24"/>
        </w:rPr>
        <w:t xml:space="preserve"> </w:t>
      </w:r>
      <w:r w:rsidR="00F50B47">
        <w:rPr>
          <w:sz w:val="24"/>
          <w:szCs w:val="24"/>
        </w:rPr>
        <w:t>Должником</w:t>
      </w:r>
      <w:r w:rsidR="00F50B47" w:rsidRPr="00F50B47">
        <w:rPr>
          <w:sz w:val="24"/>
          <w:szCs w:val="24"/>
        </w:rPr>
        <w:t xml:space="preserve"> для раскрытия информации</w:t>
      </w:r>
      <w:r w:rsidR="009A1856">
        <w:rPr>
          <w:sz w:val="24"/>
          <w:szCs w:val="24"/>
        </w:rPr>
        <w:t>:</w:t>
      </w:r>
      <w:r w:rsidR="00D425FE" w:rsidRPr="004B0AA7">
        <w:rPr>
          <w:sz w:val="24"/>
          <w:szCs w:val="24"/>
        </w:rPr>
        <w:t xml:space="preserve"> </w:t>
      </w:r>
      <w:hyperlink r:id="rId10" w:anchor="essential" w:history="1">
        <w:r w:rsidR="00D425FE" w:rsidRPr="00F47B96">
          <w:rPr>
            <w:rStyle w:val="af4"/>
            <w:sz w:val="24"/>
            <w:szCs w:val="24"/>
          </w:rPr>
          <w:t>http://finance.utair.ru/#essential</w:t>
        </w:r>
      </w:hyperlink>
      <w:r w:rsidR="00D425FE" w:rsidRPr="004B0AA7">
        <w:rPr>
          <w:sz w:val="24"/>
          <w:szCs w:val="24"/>
        </w:rPr>
        <w:t xml:space="preserve"> </w:t>
      </w:r>
      <w:hyperlink w:history="1"/>
      <w:r w:rsidR="00F50B47" w:rsidRPr="00F50B47">
        <w:rPr>
          <w:sz w:val="24"/>
          <w:szCs w:val="24"/>
        </w:rPr>
        <w:t xml:space="preserve">и </w:t>
      </w:r>
      <w:hyperlink r:id="rId11" w:history="1">
        <w:r w:rsidR="00CA2A45" w:rsidRPr="00F47B96">
          <w:rPr>
            <w:rStyle w:val="af4"/>
            <w:sz w:val="24"/>
            <w:szCs w:val="24"/>
          </w:rPr>
          <w:t>http://www.e-disclosure.ru/portal/company.aspx?id=3492</w:t>
        </w:r>
      </w:hyperlink>
      <w:r>
        <w:rPr>
          <w:sz w:val="24"/>
          <w:szCs w:val="24"/>
        </w:rPr>
        <w:t>.</w:t>
      </w:r>
      <w:r w:rsidR="00CA2A45">
        <w:rPr>
          <w:sz w:val="24"/>
          <w:szCs w:val="24"/>
        </w:rPr>
        <w:t xml:space="preserve"> Факт подписания настоящего Соглашения раскрывается Должником в форме сообщения о существенном факте в порядке, установленном законодательством.</w:t>
      </w:r>
    </w:p>
    <w:p w14:paraId="0D10620E" w14:textId="77777777" w:rsidR="00FE4045" w:rsidRDefault="00FE4045" w:rsidP="00FE4045">
      <w:pPr>
        <w:pStyle w:val="a3"/>
        <w:numPr>
          <w:ilvl w:val="1"/>
          <w:numId w:val="3"/>
        </w:numPr>
        <w:tabs>
          <w:tab w:val="left" w:pos="720"/>
          <w:tab w:val="right" w:pos="1440"/>
        </w:tabs>
        <w:spacing w:after="120"/>
        <w:ind w:left="720" w:hanging="720"/>
        <w:jc w:val="both"/>
        <w:rPr>
          <w:sz w:val="24"/>
          <w:szCs w:val="24"/>
        </w:rPr>
      </w:pPr>
      <w:r>
        <w:rPr>
          <w:sz w:val="24"/>
          <w:szCs w:val="24"/>
        </w:rPr>
        <w:t xml:space="preserve">Если </w:t>
      </w:r>
      <w:r w:rsidRPr="00DE080F">
        <w:rPr>
          <w:sz w:val="24"/>
          <w:szCs w:val="24"/>
        </w:rPr>
        <w:t xml:space="preserve">последний день любого из сроков, указанных в настоящем </w:t>
      </w:r>
      <w:r>
        <w:rPr>
          <w:sz w:val="24"/>
          <w:szCs w:val="24"/>
        </w:rPr>
        <w:t>Соглашении</w:t>
      </w:r>
      <w:r w:rsidRPr="00DE080F">
        <w:rPr>
          <w:sz w:val="24"/>
          <w:szCs w:val="24"/>
        </w:rPr>
        <w:t>,</w:t>
      </w:r>
      <w:r>
        <w:rPr>
          <w:sz w:val="24"/>
          <w:szCs w:val="24"/>
        </w:rPr>
        <w:t xml:space="preserve"> </w:t>
      </w:r>
      <w:r w:rsidRPr="00DE080F">
        <w:rPr>
          <w:sz w:val="24"/>
          <w:szCs w:val="24"/>
        </w:rPr>
        <w:t>приходится на нерабочий день, днем окончания срока считается следующий рабочий день</w:t>
      </w:r>
      <w:r>
        <w:rPr>
          <w:sz w:val="24"/>
          <w:szCs w:val="24"/>
        </w:rPr>
        <w:t>.</w:t>
      </w:r>
    </w:p>
    <w:p w14:paraId="488E594D" w14:textId="77777777" w:rsidR="00FE4045" w:rsidRDefault="00FE4045" w:rsidP="00FE4045">
      <w:pPr>
        <w:pStyle w:val="a3"/>
        <w:numPr>
          <w:ilvl w:val="1"/>
          <w:numId w:val="3"/>
        </w:numPr>
        <w:tabs>
          <w:tab w:val="left" w:pos="720"/>
          <w:tab w:val="right" w:pos="1440"/>
        </w:tabs>
        <w:spacing w:after="120"/>
        <w:ind w:left="720" w:hanging="720"/>
        <w:jc w:val="both"/>
        <w:rPr>
          <w:sz w:val="24"/>
          <w:szCs w:val="24"/>
        </w:rPr>
      </w:pPr>
      <w:r w:rsidRPr="007D1361">
        <w:rPr>
          <w:sz w:val="24"/>
          <w:szCs w:val="24"/>
        </w:rPr>
        <w:t xml:space="preserve">Уведомления </w:t>
      </w:r>
      <w:r w:rsidRPr="004A5BF8">
        <w:rPr>
          <w:sz w:val="24"/>
          <w:szCs w:val="24"/>
        </w:rPr>
        <w:t xml:space="preserve">и Заявки направляются Должнику в соответствии с реквизитами, указанными в разделе 7 настоящего Соглашения. Уведомления и Заявки могут направляться Должнику с использованием следующих средств связи: факс, электронная почта, телеграф (телеграмма с уведомлением о вручении), почтовая связь (заказное письмо с уведомлением о вручении), курьерская связь. В случае направления Уведомления или Заявки с использованием телеграфа, почтовой либо курьерской связи такое Уведомление или Заявка считается полученным Должником с момента, указанного в уведомлении о вручении, а в случае использования для этой цели факса или электронной почты – с момента подтверждения его получения в аналогичной форме. </w:t>
      </w:r>
    </w:p>
    <w:p w14:paraId="1804AAE1" w14:textId="6DBB410B" w:rsidR="00FE4045" w:rsidRPr="004A5BF8" w:rsidRDefault="00FE4045" w:rsidP="00FE4045">
      <w:pPr>
        <w:pStyle w:val="a3"/>
        <w:numPr>
          <w:ilvl w:val="1"/>
          <w:numId w:val="3"/>
        </w:numPr>
        <w:tabs>
          <w:tab w:val="left" w:pos="720"/>
          <w:tab w:val="right" w:pos="1440"/>
        </w:tabs>
        <w:spacing w:after="120"/>
        <w:ind w:left="720" w:hanging="720"/>
        <w:jc w:val="both"/>
        <w:rPr>
          <w:sz w:val="24"/>
          <w:szCs w:val="24"/>
        </w:rPr>
      </w:pPr>
      <w:r>
        <w:rPr>
          <w:sz w:val="24"/>
          <w:szCs w:val="24"/>
        </w:rPr>
        <w:t>В целях зачисле</w:t>
      </w:r>
      <w:r w:rsidRPr="003601F6">
        <w:rPr>
          <w:sz w:val="24"/>
          <w:szCs w:val="24"/>
        </w:rPr>
        <w:t xml:space="preserve">ния </w:t>
      </w:r>
      <w:r w:rsidR="0033724F" w:rsidRPr="003601F6">
        <w:rPr>
          <w:sz w:val="24"/>
          <w:szCs w:val="24"/>
        </w:rPr>
        <w:t xml:space="preserve">Отступного 1 на </w:t>
      </w:r>
      <w:r w:rsidRPr="003601F6">
        <w:rPr>
          <w:sz w:val="24"/>
          <w:szCs w:val="24"/>
        </w:rPr>
        <w:t>депозит</w:t>
      </w:r>
      <w:r w:rsidR="0033724F" w:rsidRPr="003601F6">
        <w:rPr>
          <w:sz w:val="24"/>
          <w:szCs w:val="24"/>
        </w:rPr>
        <w:t>ный счет</w:t>
      </w:r>
      <w:r w:rsidRPr="003601F6">
        <w:rPr>
          <w:sz w:val="24"/>
          <w:szCs w:val="24"/>
        </w:rPr>
        <w:t xml:space="preserve"> Нотариуса в соответствии с положениями настоящего Соглашения, местом исполнения обязательств Должника признается г. </w:t>
      </w:r>
      <w:r w:rsidR="00DA4C9E" w:rsidRPr="003601F6">
        <w:rPr>
          <w:sz w:val="24"/>
          <w:szCs w:val="24"/>
        </w:rPr>
        <w:t>Москва</w:t>
      </w:r>
      <w:r w:rsidRPr="003601F6">
        <w:rPr>
          <w:sz w:val="24"/>
          <w:szCs w:val="24"/>
        </w:rPr>
        <w:t>.</w:t>
      </w:r>
      <w:r w:rsidR="00177777" w:rsidRPr="003601F6">
        <w:rPr>
          <w:sz w:val="24"/>
          <w:szCs w:val="24"/>
        </w:rPr>
        <w:t xml:space="preserve"> Все расходы Законного владельца, связанные с перечислением </w:t>
      </w:r>
      <w:r w:rsidR="00177777" w:rsidRPr="003601F6">
        <w:rPr>
          <w:sz w:val="24"/>
          <w:szCs w:val="24"/>
        </w:rPr>
        <w:lastRenderedPageBreak/>
        <w:t>денежных средств с</w:t>
      </w:r>
      <w:r w:rsidR="00177777">
        <w:rPr>
          <w:sz w:val="24"/>
          <w:szCs w:val="24"/>
        </w:rPr>
        <w:t xml:space="preserve"> депозитного счета Нотариуса на банковский счет Законного владельца, принимает на себя такой Законный владелец.</w:t>
      </w:r>
    </w:p>
    <w:p w14:paraId="061C2D4B" w14:textId="77777777" w:rsidR="00FE4045" w:rsidRPr="00EA0C5E" w:rsidRDefault="00FE4045" w:rsidP="00FE4045">
      <w:pPr>
        <w:pStyle w:val="a3"/>
        <w:numPr>
          <w:ilvl w:val="1"/>
          <w:numId w:val="3"/>
        </w:numPr>
        <w:tabs>
          <w:tab w:val="left" w:pos="720"/>
          <w:tab w:val="right" w:pos="1440"/>
        </w:tabs>
        <w:spacing w:after="120"/>
        <w:ind w:left="720" w:hanging="720"/>
        <w:jc w:val="both"/>
        <w:rPr>
          <w:sz w:val="24"/>
          <w:szCs w:val="24"/>
        </w:rPr>
      </w:pPr>
      <w:r w:rsidRPr="00EA0C5E">
        <w:rPr>
          <w:sz w:val="24"/>
          <w:szCs w:val="24"/>
        </w:rPr>
        <w:t xml:space="preserve">Настоящее Соглашение составлено в </w:t>
      </w:r>
      <w:r w:rsidR="00CA2A45">
        <w:rPr>
          <w:sz w:val="24"/>
          <w:szCs w:val="24"/>
        </w:rPr>
        <w:t>трех</w:t>
      </w:r>
      <w:r w:rsidRPr="00EA0C5E">
        <w:rPr>
          <w:sz w:val="24"/>
          <w:szCs w:val="24"/>
        </w:rPr>
        <w:t xml:space="preserve"> экземплярах, имеющих одинаковую юридическую силу, по одному экземпляру для каждой Стороны</w:t>
      </w:r>
      <w:r w:rsidR="00CA2A45">
        <w:rPr>
          <w:sz w:val="24"/>
          <w:szCs w:val="24"/>
        </w:rPr>
        <w:t xml:space="preserve"> и один экземпляр для Нотариуса</w:t>
      </w:r>
      <w:r>
        <w:rPr>
          <w:sz w:val="24"/>
          <w:szCs w:val="24"/>
        </w:rPr>
        <w:t>.</w:t>
      </w:r>
    </w:p>
    <w:p w14:paraId="02024887" w14:textId="77777777" w:rsidR="00FE4045" w:rsidRPr="00735A6B" w:rsidRDefault="00FE4045" w:rsidP="00FE4045">
      <w:pPr>
        <w:pStyle w:val="a3"/>
        <w:keepNext/>
        <w:numPr>
          <w:ilvl w:val="0"/>
          <w:numId w:val="3"/>
        </w:numPr>
        <w:tabs>
          <w:tab w:val="left" w:pos="720"/>
          <w:tab w:val="right" w:pos="8505"/>
        </w:tabs>
        <w:spacing w:before="360" w:after="120"/>
        <w:ind w:hanging="720"/>
        <w:jc w:val="both"/>
        <w:rPr>
          <w:b/>
          <w:caps/>
          <w:sz w:val="24"/>
          <w:szCs w:val="24"/>
        </w:rPr>
      </w:pPr>
      <w:bookmarkStart w:id="3" w:name="_Ref421178227"/>
      <w:r w:rsidRPr="00735A6B">
        <w:rPr>
          <w:b/>
          <w:caps/>
          <w:sz w:val="24"/>
          <w:szCs w:val="24"/>
        </w:rPr>
        <w:t>Реквизиты и подписи Сторон</w:t>
      </w:r>
      <w:bookmarkEnd w:id="3"/>
    </w:p>
    <w:p w14:paraId="2CA511F3" w14:textId="77777777" w:rsidR="00FE4045" w:rsidRPr="00735A6B" w:rsidRDefault="00FE4045" w:rsidP="00FE4045">
      <w:pPr>
        <w:rPr>
          <w:sz w:val="24"/>
          <w:szCs w:val="24"/>
        </w:rPr>
      </w:pPr>
    </w:p>
    <w:tbl>
      <w:tblPr>
        <w:tblW w:w="10031" w:type="dxa"/>
        <w:tblLayout w:type="fixed"/>
        <w:tblLook w:val="0000" w:firstRow="0" w:lastRow="0" w:firstColumn="0" w:lastColumn="0" w:noHBand="0" w:noVBand="0"/>
      </w:tblPr>
      <w:tblGrid>
        <w:gridCol w:w="2808"/>
        <w:gridCol w:w="2250"/>
        <w:gridCol w:w="236"/>
        <w:gridCol w:w="4714"/>
        <w:gridCol w:w="23"/>
      </w:tblGrid>
      <w:tr w:rsidR="00FE4045" w14:paraId="34E0F021" w14:textId="77777777" w:rsidTr="00732BDB">
        <w:tc>
          <w:tcPr>
            <w:tcW w:w="2808" w:type="dxa"/>
          </w:tcPr>
          <w:p w14:paraId="53AE65E1" w14:textId="77777777" w:rsidR="00FE4045" w:rsidRPr="00735A6B" w:rsidRDefault="00FE4045" w:rsidP="00732BDB">
            <w:pPr>
              <w:pStyle w:val="ab"/>
              <w:widowControl w:val="0"/>
              <w:jc w:val="both"/>
              <w:rPr>
                <w:rFonts w:ascii="Times New Roman" w:hAnsi="Times New Roman"/>
                <w:b/>
                <w:sz w:val="24"/>
                <w:szCs w:val="24"/>
              </w:rPr>
            </w:pPr>
            <w:r>
              <w:rPr>
                <w:b/>
                <w:bCs/>
                <w:sz w:val="24"/>
                <w:szCs w:val="24"/>
              </w:rPr>
              <w:t>Должник</w:t>
            </w:r>
            <w:r w:rsidRPr="00735A6B">
              <w:rPr>
                <w:rFonts w:ascii="Times New Roman" w:hAnsi="Times New Roman"/>
                <w:b/>
                <w:sz w:val="24"/>
                <w:szCs w:val="24"/>
              </w:rPr>
              <w:t>:</w:t>
            </w:r>
          </w:p>
        </w:tc>
        <w:tc>
          <w:tcPr>
            <w:tcW w:w="7223" w:type="dxa"/>
            <w:gridSpan w:val="4"/>
          </w:tcPr>
          <w:p w14:paraId="648747F8" w14:textId="538906EC" w:rsidR="00FE4045" w:rsidRPr="00735A6B" w:rsidRDefault="00FE4045" w:rsidP="00732BDB">
            <w:pPr>
              <w:pStyle w:val="ab"/>
              <w:widowControl w:val="0"/>
              <w:jc w:val="both"/>
              <w:rPr>
                <w:rFonts w:ascii="Times New Roman" w:hAnsi="Times New Roman"/>
                <w:sz w:val="24"/>
                <w:szCs w:val="24"/>
              </w:rPr>
            </w:pPr>
            <w:r>
              <w:rPr>
                <w:rFonts w:ascii="Times New Roman" w:hAnsi="Times New Roman"/>
                <w:sz w:val="24"/>
                <w:szCs w:val="24"/>
              </w:rPr>
              <w:t>ООО «</w:t>
            </w:r>
            <w:r w:rsidR="00B47DF0">
              <w:rPr>
                <w:rFonts w:ascii="Times New Roman" w:hAnsi="Times New Roman"/>
                <w:sz w:val="24"/>
                <w:szCs w:val="24"/>
              </w:rPr>
              <w:t>ЮТэйр</w:t>
            </w:r>
            <w:r>
              <w:rPr>
                <w:rFonts w:ascii="Times New Roman" w:hAnsi="Times New Roman"/>
                <w:sz w:val="24"/>
                <w:szCs w:val="24"/>
              </w:rPr>
              <w:t>-Финанс»</w:t>
            </w:r>
          </w:p>
        </w:tc>
      </w:tr>
      <w:tr w:rsidR="00FE4045" w14:paraId="7847C817" w14:textId="77777777" w:rsidTr="00732BDB">
        <w:tc>
          <w:tcPr>
            <w:tcW w:w="2808" w:type="dxa"/>
          </w:tcPr>
          <w:p w14:paraId="3468DF35" w14:textId="77777777" w:rsidR="00FE4045" w:rsidRPr="00735A6B" w:rsidRDefault="00FE4045" w:rsidP="00732BDB">
            <w:pPr>
              <w:pStyle w:val="ab"/>
              <w:widowControl w:val="0"/>
              <w:jc w:val="both"/>
              <w:rPr>
                <w:rFonts w:ascii="Times New Roman" w:hAnsi="Times New Roman"/>
                <w:sz w:val="24"/>
                <w:szCs w:val="24"/>
              </w:rPr>
            </w:pPr>
            <w:r w:rsidRPr="00735A6B">
              <w:rPr>
                <w:rFonts w:ascii="Times New Roman" w:hAnsi="Times New Roman"/>
                <w:sz w:val="24"/>
                <w:szCs w:val="24"/>
              </w:rPr>
              <w:t>Место нахождения:</w:t>
            </w:r>
          </w:p>
        </w:tc>
        <w:tc>
          <w:tcPr>
            <w:tcW w:w="7223" w:type="dxa"/>
            <w:gridSpan w:val="4"/>
            <w:shd w:val="clear" w:color="auto" w:fill="auto"/>
          </w:tcPr>
          <w:p w14:paraId="3647B717" w14:textId="77777777" w:rsidR="00FE4045" w:rsidRPr="00687C98" w:rsidRDefault="00FE4045" w:rsidP="00732BDB">
            <w:pPr>
              <w:pStyle w:val="ab"/>
              <w:widowControl w:val="0"/>
              <w:jc w:val="both"/>
              <w:rPr>
                <w:rFonts w:ascii="Times New Roman" w:hAnsi="Times New Roman"/>
                <w:sz w:val="24"/>
                <w:szCs w:val="24"/>
              </w:rPr>
            </w:pPr>
            <w:r w:rsidRPr="00FA6BDE">
              <w:rPr>
                <w:bCs/>
                <w:sz w:val="24"/>
                <w:szCs w:val="24"/>
              </w:rPr>
              <w:t>628012, Ханты-Мансийский автономный округ-Югра,</w:t>
            </w:r>
            <w:r>
              <w:rPr>
                <w:bCs/>
                <w:sz w:val="24"/>
                <w:szCs w:val="24"/>
              </w:rPr>
              <w:t xml:space="preserve"> </w:t>
            </w:r>
            <w:r w:rsidRPr="00FA6BDE">
              <w:rPr>
                <w:bCs/>
                <w:sz w:val="24"/>
                <w:szCs w:val="24"/>
              </w:rPr>
              <w:t>город Ханты-Мансийск, аэропорт</w:t>
            </w:r>
          </w:p>
        </w:tc>
      </w:tr>
      <w:tr w:rsidR="00FE4045" w14:paraId="70FCF215" w14:textId="77777777" w:rsidTr="00732BDB">
        <w:tc>
          <w:tcPr>
            <w:tcW w:w="2808" w:type="dxa"/>
          </w:tcPr>
          <w:p w14:paraId="74D41948" w14:textId="77777777" w:rsidR="00FE4045" w:rsidRPr="00735A6B" w:rsidRDefault="00FE4045" w:rsidP="00732BDB">
            <w:pPr>
              <w:pStyle w:val="ab"/>
              <w:widowControl w:val="0"/>
              <w:jc w:val="both"/>
              <w:rPr>
                <w:rFonts w:ascii="Times New Roman" w:hAnsi="Times New Roman"/>
                <w:sz w:val="24"/>
                <w:szCs w:val="24"/>
              </w:rPr>
            </w:pPr>
            <w:r w:rsidRPr="00735A6B">
              <w:rPr>
                <w:rFonts w:ascii="Times New Roman" w:hAnsi="Times New Roman"/>
                <w:sz w:val="24"/>
                <w:szCs w:val="24"/>
              </w:rPr>
              <w:t>Почтовый адрес:</w:t>
            </w:r>
          </w:p>
        </w:tc>
        <w:tc>
          <w:tcPr>
            <w:tcW w:w="7223" w:type="dxa"/>
            <w:gridSpan w:val="4"/>
            <w:shd w:val="clear" w:color="auto" w:fill="auto"/>
          </w:tcPr>
          <w:p w14:paraId="07DAD3D3" w14:textId="77777777" w:rsidR="00FE4045" w:rsidRPr="00735A6B" w:rsidRDefault="00FE4045" w:rsidP="00732BDB">
            <w:pPr>
              <w:pStyle w:val="ab"/>
              <w:widowControl w:val="0"/>
              <w:jc w:val="both"/>
              <w:rPr>
                <w:rFonts w:ascii="Times New Roman" w:hAnsi="Times New Roman"/>
                <w:sz w:val="24"/>
                <w:szCs w:val="24"/>
              </w:rPr>
            </w:pPr>
            <w:r w:rsidRPr="00FA6BDE">
              <w:rPr>
                <w:bCs/>
                <w:sz w:val="24"/>
                <w:szCs w:val="24"/>
              </w:rPr>
              <w:t>628012, Ханты-Мансийский автономный округ-Югра,</w:t>
            </w:r>
            <w:r>
              <w:rPr>
                <w:bCs/>
                <w:sz w:val="24"/>
                <w:szCs w:val="24"/>
              </w:rPr>
              <w:t xml:space="preserve"> </w:t>
            </w:r>
            <w:r w:rsidRPr="00FA6BDE">
              <w:rPr>
                <w:bCs/>
                <w:sz w:val="24"/>
                <w:szCs w:val="24"/>
              </w:rPr>
              <w:t>город Ханты-Мансийск, аэропорт</w:t>
            </w:r>
          </w:p>
        </w:tc>
      </w:tr>
      <w:tr w:rsidR="00FE4045" w14:paraId="59ED6E2F" w14:textId="77777777" w:rsidTr="00732BDB">
        <w:tc>
          <w:tcPr>
            <w:tcW w:w="2808" w:type="dxa"/>
          </w:tcPr>
          <w:p w14:paraId="32E004D1" w14:textId="77777777" w:rsidR="00FE4045" w:rsidRPr="00735A6B" w:rsidRDefault="00FE4045" w:rsidP="00732BDB">
            <w:pPr>
              <w:pStyle w:val="ab"/>
              <w:widowControl w:val="0"/>
              <w:jc w:val="both"/>
              <w:rPr>
                <w:rFonts w:ascii="Times New Roman" w:hAnsi="Times New Roman"/>
                <w:sz w:val="24"/>
                <w:szCs w:val="24"/>
              </w:rPr>
            </w:pPr>
          </w:p>
        </w:tc>
        <w:tc>
          <w:tcPr>
            <w:tcW w:w="7223" w:type="dxa"/>
            <w:gridSpan w:val="4"/>
          </w:tcPr>
          <w:p w14:paraId="5725A310" w14:textId="77777777" w:rsidR="00FE4045" w:rsidRPr="00735A6B" w:rsidRDefault="00FE4045" w:rsidP="00732BDB">
            <w:pPr>
              <w:rPr>
                <w:sz w:val="24"/>
                <w:szCs w:val="24"/>
              </w:rPr>
            </w:pPr>
          </w:p>
        </w:tc>
      </w:tr>
      <w:tr w:rsidR="00FE4045" w14:paraId="47789DF3" w14:textId="77777777" w:rsidTr="00732BDB">
        <w:tc>
          <w:tcPr>
            <w:tcW w:w="2808" w:type="dxa"/>
          </w:tcPr>
          <w:p w14:paraId="04A8E4F5" w14:textId="77777777" w:rsidR="00FE4045" w:rsidRDefault="00FE4045" w:rsidP="00732BDB">
            <w:pPr>
              <w:pStyle w:val="ab"/>
              <w:widowControl w:val="0"/>
              <w:jc w:val="both"/>
              <w:rPr>
                <w:rFonts w:ascii="Times New Roman" w:hAnsi="Times New Roman"/>
                <w:b/>
                <w:sz w:val="24"/>
                <w:szCs w:val="24"/>
              </w:rPr>
            </w:pPr>
            <w:r w:rsidRPr="00735A6B">
              <w:rPr>
                <w:rFonts w:ascii="Times New Roman" w:hAnsi="Times New Roman"/>
                <w:sz w:val="24"/>
                <w:szCs w:val="24"/>
              </w:rPr>
              <w:t>Телефон</w:t>
            </w:r>
            <w:r w:rsidRPr="00735A6B">
              <w:rPr>
                <w:rFonts w:ascii="Times New Roman" w:hAnsi="Times New Roman"/>
                <w:sz w:val="24"/>
                <w:szCs w:val="24"/>
                <w:lang w:val="en-US"/>
              </w:rPr>
              <w:t xml:space="preserve"> / </w:t>
            </w:r>
            <w:r w:rsidRPr="00735A6B">
              <w:rPr>
                <w:rFonts w:ascii="Times New Roman" w:hAnsi="Times New Roman"/>
                <w:sz w:val="24"/>
                <w:szCs w:val="24"/>
              </w:rPr>
              <w:t>факс:</w:t>
            </w:r>
          </w:p>
        </w:tc>
        <w:tc>
          <w:tcPr>
            <w:tcW w:w="7223" w:type="dxa"/>
            <w:gridSpan w:val="4"/>
          </w:tcPr>
          <w:p w14:paraId="5E644359" w14:textId="77777777" w:rsidR="00FE4045" w:rsidRDefault="00FE4045" w:rsidP="00732BDB">
            <w:pPr>
              <w:pStyle w:val="ab"/>
              <w:widowControl w:val="0"/>
              <w:jc w:val="both"/>
              <w:rPr>
                <w:b/>
                <w:bCs/>
                <w:sz w:val="24"/>
                <w:szCs w:val="24"/>
              </w:rPr>
            </w:pPr>
            <w:r>
              <w:rPr>
                <w:b/>
                <w:bCs/>
                <w:sz w:val="24"/>
                <w:szCs w:val="24"/>
              </w:rPr>
              <w:t>[</w:t>
            </w:r>
            <w:r>
              <w:rPr>
                <w:rFonts w:ascii="Times New Roman" w:hAnsi="Times New Roman"/>
                <w:b/>
                <w:bCs/>
                <w:sz w:val="24"/>
                <w:szCs w:val="24"/>
              </w:rPr>
              <w:t>●</w:t>
            </w:r>
            <w:r w:rsidRPr="00735A6B">
              <w:rPr>
                <w:b/>
                <w:bCs/>
                <w:sz w:val="24"/>
                <w:szCs w:val="24"/>
              </w:rPr>
              <w:t>]</w:t>
            </w:r>
          </w:p>
        </w:tc>
      </w:tr>
      <w:tr w:rsidR="00FE4045" w14:paraId="49057D2D" w14:textId="77777777" w:rsidTr="00732BDB">
        <w:tc>
          <w:tcPr>
            <w:tcW w:w="2808" w:type="dxa"/>
          </w:tcPr>
          <w:p w14:paraId="79504D57" w14:textId="77777777" w:rsidR="00FE4045" w:rsidRPr="00735A6B" w:rsidRDefault="00FE4045" w:rsidP="00732BDB">
            <w:pPr>
              <w:pStyle w:val="ab"/>
              <w:widowControl w:val="0"/>
              <w:jc w:val="both"/>
              <w:rPr>
                <w:rFonts w:ascii="Times New Roman" w:hAnsi="Times New Roman"/>
                <w:sz w:val="24"/>
                <w:szCs w:val="24"/>
              </w:rPr>
            </w:pPr>
            <w:r>
              <w:rPr>
                <w:rFonts w:ascii="Times New Roman" w:hAnsi="Times New Roman"/>
                <w:sz w:val="24"/>
                <w:szCs w:val="24"/>
              </w:rPr>
              <w:t>Адрес электронной почты:</w:t>
            </w:r>
          </w:p>
        </w:tc>
        <w:tc>
          <w:tcPr>
            <w:tcW w:w="7223" w:type="dxa"/>
            <w:gridSpan w:val="4"/>
          </w:tcPr>
          <w:p w14:paraId="18B3E92F" w14:textId="77777777" w:rsidR="00FE4045" w:rsidRDefault="00FE4045" w:rsidP="00732BDB">
            <w:pPr>
              <w:pStyle w:val="ab"/>
              <w:widowControl w:val="0"/>
              <w:jc w:val="both"/>
              <w:rPr>
                <w:b/>
                <w:bCs/>
                <w:sz w:val="24"/>
                <w:szCs w:val="24"/>
              </w:rPr>
            </w:pPr>
            <w:r>
              <w:rPr>
                <w:b/>
                <w:bCs/>
                <w:sz w:val="24"/>
                <w:szCs w:val="24"/>
              </w:rPr>
              <w:t>[</w:t>
            </w:r>
            <w:r>
              <w:rPr>
                <w:rFonts w:ascii="Times New Roman" w:hAnsi="Times New Roman"/>
                <w:b/>
                <w:bCs/>
                <w:sz w:val="24"/>
                <w:szCs w:val="24"/>
              </w:rPr>
              <w:t>●</w:t>
            </w:r>
            <w:r w:rsidRPr="00735A6B">
              <w:rPr>
                <w:b/>
                <w:bCs/>
                <w:sz w:val="24"/>
                <w:szCs w:val="24"/>
              </w:rPr>
              <w:t>]</w:t>
            </w:r>
          </w:p>
        </w:tc>
      </w:tr>
      <w:tr w:rsidR="009F5CBD" w14:paraId="0A387AC7" w14:textId="77777777" w:rsidTr="00732BDB">
        <w:tc>
          <w:tcPr>
            <w:tcW w:w="2808" w:type="dxa"/>
          </w:tcPr>
          <w:p w14:paraId="729FFDAA" w14:textId="77777777" w:rsidR="009F5CBD" w:rsidRDefault="009F5CBD" w:rsidP="00732BDB">
            <w:pPr>
              <w:pStyle w:val="ab"/>
              <w:widowControl w:val="0"/>
              <w:jc w:val="both"/>
              <w:rPr>
                <w:rFonts w:ascii="Times New Roman" w:hAnsi="Times New Roman"/>
                <w:sz w:val="24"/>
                <w:szCs w:val="24"/>
              </w:rPr>
            </w:pPr>
          </w:p>
        </w:tc>
        <w:tc>
          <w:tcPr>
            <w:tcW w:w="7223" w:type="dxa"/>
            <w:gridSpan w:val="4"/>
          </w:tcPr>
          <w:p w14:paraId="7ED3462F" w14:textId="77777777" w:rsidR="009F5CBD" w:rsidRDefault="009F5CBD" w:rsidP="00732BDB">
            <w:pPr>
              <w:pStyle w:val="ab"/>
              <w:widowControl w:val="0"/>
              <w:jc w:val="both"/>
              <w:rPr>
                <w:b/>
                <w:bCs/>
                <w:sz w:val="24"/>
                <w:szCs w:val="24"/>
              </w:rPr>
            </w:pPr>
          </w:p>
        </w:tc>
      </w:tr>
      <w:tr w:rsidR="00FE4045" w14:paraId="21C8BFEF" w14:textId="77777777" w:rsidTr="00732BDB">
        <w:tc>
          <w:tcPr>
            <w:tcW w:w="2808" w:type="dxa"/>
          </w:tcPr>
          <w:p w14:paraId="33CAE7F4" w14:textId="77777777" w:rsidR="00FE4045" w:rsidRPr="00F563D6" w:rsidRDefault="00FE4045" w:rsidP="00732BDB">
            <w:pPr>
              <w:pStyle w:val="ab"/>
              <w:widowControl w:val="0"/>
              <w:jc w:val="both"/>
              <w:rPr>
                <w:rFonts w:ascii="Times New Roman" w:hAnsi="Times New Roman"/>
                <w:b/>
                <w:sz w:val="24"/>
                <w:szCs w:val="24"/>
              </w:rPr>
            </w:pPr>
            <w:r>
              <w:rPr>
                <w:rFonts w:ascii="Times New Roman" w:hAnsi="Times New Roman"/>
                <w:b/>
                <w:sz w:val="24"/>
                <w:szCs w:val="24"/>
              </w:rPr>
              <w:t>Представитель Владельцев Облигаций</w:t>
            </w:r>
          </w:p>
        </w:tc>
        <w:tc>
          <w:tcPr>
            <w:tcW w:w="7223" w:type="dxa"/>
            <w:gridSpan w:val="4"/>
          </w:tcPr>
          <w:p w14:paraId="0A31564F" w14:textId="77777777" w:rsidR="00FE4045" w:rsidRPr="00735A6B" w:rsidRDefault="00FE4045" w:rsidP="00732BDB">
            <w:pPr>
              <w:pStyle w:val="ab"/>
              <w:widowControl w:val="0"/>
              <w:jc w:val="both"/>
              <w:rPr>
                <w:rFonts w:ascii="Times New Roman" w:hAnsi="Times New Roman"/>
                <w:sz w:val="24"/>
                <w:szCs w:val="24"/>
              </w:rPr>
            </w:pPr>
            <w:r>
              <w:rPr>
                <w:b/>
                <w:bCs/>
                <w:sz w:val="24"/>
                <w:szCs w:val="24"/>
              </w:rPr>
              <w:t>[</w:t>
            </w:r>
            <w:r>
              <w:rPr>
                <w:rFonts w:ascii="Times New Roman" w:hAnsi="Times New Roman"/>
                <w:b/>
                <w:bCs/>
                <w:sz w:val="24"/>
                <w:szCs w:val="24"/>
              </w:rPr>
              <w:t>●</w:t>
            </w:r>
            <w:r w:rsidRPr="00735A6B">
              <w:rPr>
                <w:b/>
                <w:bCs/>
                <w:sz w:val="24"/>
                <w:szCs w:val="24"/>
              </w:rPr>
              <w:t>]</w:t>
            </w:r>
          </w:p>
        </w:tc>
      </w:tr>
      <w:tr w:rsidR="00FE4045" w14:paraId="78CD4BD8" w14:textId="77777777" w:rsidTr="00732BDB">
        <w:tc>
          <w:tcPr>
            <w:tcW w:w="2808" w:type="dxa"/>
          </w:tcPr>
          <w:p w14:paraId="2D78063F" w14:textId="77777777" w:rsidR="00FE4045" w:rsidRDefault="00FE4045" w:rsidP="00732BDB">
            <w:pPr>
              <w:pStyle w:val="ab"/>
              <w:widowControl w:val="0"/>
              <w:jc w:val="both"/>
              <w:rPr>
                <w:rFonts w:ascii="Times New Roman" w:hAnsi="Times New Roman"/>
                <w:sz w:val="24"/>
                <w:szCs w:val="24"/>
              </w:rPr>
            </w:pPr>
          </w:p>
          <w:p w14:paraId="7094713B" w14:textId="77777777" w:rsidR="00FE4045" w:rsidRPr="00735A6B" w:rsidRDefault="00FE4045" w:rsidP="00732BDB">
            <w:pPr>
              <w:pStyle w:val="ab"/>
              <w:widowControl w:val="0"/>
              <w:jc w:val="both"/>
              <w:rPr>
                <w:rFonts w:ascii="Times New Roman" w:hAnsi="Times New Roman"/>
                <w:sz w:val="24"/>
                <w:szCs w:val="24"/>
              </w:rPr>
            </w:pPr>
            <w:r w:rsidRPr="00735A6B">
              <w:rPr>
                <w:rFonts w:ascii="Times New Roman" w:hAnsi="Times New Roman"/>
                <w:sz w:val="24"/>
                <w:szCs w:val="24"/>
              </w:rPr>
              <w:t>Место нахождения:</w:t>
            </w:r>
          </w:p>
        </w:tc>
        <w:tc>
          <w:tcPr>
            <w:tcW w:w="7223" w:type="dxa"/>
            <w:gridSpan w:val="4"/>
          </w:tcPr>
          <w:p w14:paraId="09C8D62E" w14:textId="77777777" w:rsidR="00FE4045" w:rsidRPr="00735A6B" w:rsidRDefault="00FE4045" w:rsidP="00732BDB">
            <w:pPr>
              <w:pStyle w:val="ab"/>
              <w:widowControl w:val="0"/>
              <w:jc w:val="both"/>
              <w:rPr>
                <w:rFonts w:ascii="Times New Roman" w:hAnsi="Times New Roman"/>
                <w:sz w:val="24"/>
                <w:szCs w:val="24"/>
              </w:rPr>
            </w:pPr>
            <w:r>
              <w:rPr>
                <w:rFonts w:ascii="Times New Roman" w:hAnsi="Times New Roman"/>
                <w:sz w:val="24"/>
                <w:szCs w:val="24"/>
                <w:lang w:val="en-US"/>
              </w:rPr>
              <w:t>[</w:t>
            </w:r>
            <w:r w:rsidR="009F5CBD">
              <w:rPr>
                <w:rFonts w:ascii="Times New Roman" w:hAnsi="Times New Roman"/>
                <w:b/>
                <w:bCs/>
                <w:sz w:val="24"/>
                <w:szCs w:val="24"/>
              </w:rPr>
              <w:t>●</w:t>
            </w:r>
            <w:r>
              <w:rPr>
                <w:rFonts w:ascii="Times New Roman" w:hAnsi="Times New Roman"/>
                <w:sz w:val="24"/>
                <w:szCs w:val="24"/>
                <w:lang w:val="en-US"/>
              </w:rPr>
              <w:t>]</w:t>
            </w:r>
          </w:p>
        </w:tc>
      </w:tr>
      <w:tr w:rsidR="00FE4045" w14:paraId="1FF22EA2" w14:textId="77777777" w:rsidTr="00732BDB">
        <w:tc>
          <w:tcPr>
            <w:tcW w:w="2808" w:type="dxa"/>
          </w:tcPr>
          <w:p w14:paraId="76E392F4" w14:textId="77777777" w:rsidR="00FE4045" w:rsidRPr="00735A6B" w:rsidRDefault="00FE4045" w:rsidP="00732BDB">
            <w:pPr>
              <w:pStyle w:val="ab"/>
              <w:widowControl w:val="0"/>
              <w:jc w:val="both"/>
              <w:rPr>
                <w:rFonts w:ascii="Times New Roman" w:hAnsi="Times New Roman"/>
                <w:sz w:val="24"/>
                <w:szCs w:val="24"/>
              </w:rPr>
            </w:pPr>
            <w:r w:rsidRPr="00735A6B">
              <w:rPr>
                <w:rFonts w:ascii="Times New Roman" w:hAnsi="Times New Roman"/>
                <w:sz w:val="24"/>
                <w:szCs w:val="24"/>
              </w:rPr>
              <w:t>Почтовый адрес:</w:t>
            </w:r>
          </w:p>
        </w:tc>
        <w:tc>
          <w:tcPr>
            <w:tcW w:w="7223" w:type="dxa"/>
            <w:gridSpan w:val="4"/>
          </w:tcPr>
          <w:p w14:paraId="138993A7" w14:textId="77777777" w:rsidR="00FE4045" w:rsidRPr="00735A6B" w:rsidRDefault="00FE4045" w:rsidP="00732BDB">
            <w:pPr>
              <w:pStyle w:val="ab"/>
              <w:widowControl w:val="0"/>
              <w:jc w:val="both"/>
              <w:rPr>
                <w:rFonts w:ascii="Times New Roman" w:hAnsi="Times New Roman"/>
                <w:sz w:val="24"/>
                <w:szCs w:val="24"/>
              </w:rPr>
            </w:pPr>
            <w:r>
              <w:rPr>
                <w:rFonts w:ascii="Times New Roman" w:hAnsi="Times New Roman"/>
                <w:sz w:val="24"/>
                <w:szCs w:val="24"/>
                <w:lang w:val="en-US"/>
              </w:rPr>
              <w:t>[</w:t>
            </w:r>
            <w:r w:rsidR="009F5CBD">
              <w:rPr>
                <w:rFonts w:ascii="Times New Roman" w:hAnsi="Times New Roman"/>
                <w:b/>
                <w:bCs/>
                <w:sz w:val="24"/>
                <w:szCs w:val="24"/>
              </w:rPr>
              <w:t>●</w:t>
            </w:r>
            <w:r>
              <w:rPr>
                <w:rFonts w:ascii="Times New Roman" w:hAnsi="Times New Roman"/>
                <w:sz w:val="24"/>
                <w:szCs w:val="24"/>
                <w:lang w:val="en-US"/>
              </w:rPr>
              <w:t>]</w:t>
            </w:r>
          </w:p>
        </w:tc>
      </w:tr>
      <w:tr w:rsidR="00FE4045" w14:paraId="7EF42DD1" w14:textId="77777777" w:rsidTr="00732BDB">
        <w:tc>
          <w:tcPr>
            <w:tcW w:w="2808" w:type="dxa"/>
          </w:tcPr>
          <w:p w14:paraId="28F3C2D6" w14:textId="77777777" w:rsidR="00FE4045" w:rsidRPr="00735A6B" w:rsidRDefault="00FE4045" w:rsidP="00732BDB">
            <w:pPr>
              <w:pStyle w:val="ab"/>
              <w:widowControl w:val="0"/>
              <w:jc w:val="both"/>
              <w:rPr>
                <w:rFonts w:ascii="Times New Roman" w:hAnsi="Times New Roman"/>
                <w:sz w:val="24"/>
                <w:szCs w:val="24"/>
              </w:rPr>
            </w:pPr>
            <w:r w:rsidRPr="00735A6B">
              <w:rPr>
                <w:rFonts w:ascii="Times New Roman" w:hAnsi="Times New Roman"/>
                <w:sz w:val="24"/>
                <w:szCs w:val="24"/>
              </w:rPr>
              <w:t>Телефон / факс:</w:t>
            </w:r>
          </w:p>
        </w:tc>
        <w:tc>
          <w:tcPr>
            <w:tcW w:w="7223" w:type="dxa"/>
            <w:gridSpan w:val="4"/>
          </w:tcPr>
          <w:p w14:paraId="2A86583F" w14:textId="77777777" w:rsidR="00FE4045" w:rsidRPr="00735A6B" w:rsidRDefault="00FE4045" w:rsidP="00732BDB">
            <w:pPr>
              <w:pStyle w:val="ab"/>
              <w:widowControl w:val="0"/>
              <w:jc w:val="both"/>
              <w:rPr>
                <w:rFonts w:ascii="Times New Roman" w:hAnsi="Times New Roman"/>
                <w:sz w:val="24"/>
                <w:szCs w:val="24"/>
              </w:rPr>
            </w:pPr>
            <w:r>
              <w:rPr>
                <w:rFonts w:ascii="Times New Roman" w:hAnsi="Times New Roman"/>
                <w:sz w:val="24"/>
                <w:szCs w:val="24"/>
                <w:lang w:val="en-US"/>
              </w:rPr>
              <w:t>[</w:t>
            </w:r>
            <w:r w:rsidR="009F5CBD">
              <w:rPr>
                <w:rFonts w:ascii="Times New Roman" w:hAnsi="Times New Roman"/>
                <w:b/>
                <w:bCs/>
                <w:sz w:val="24"/>
                <w:szCs w:val="24"/>
              </w:rPr>
              <w:t>●</w:t>
            </w:r>
            <w:r>
              <w:rPr>
                <w:rFonts w:ascii="Times New Roman" w:hAnsi="Times New Roman"/>
                <w:sz w:val="24"/>
                <w:szCs w:val="24"/>
                <w:lang w:val="en-US"/>
              </w:rPr>
              <w:t>]</w:t>
            </w:r>
          </w:p>
        </w:tc>
      </w:tr>
      <w:tr w:rsidR="00FE4045" w14:paraId="4439509B" w14:textId="77777777" w:rsidTr="00732BDB">
        <w:trPr>
          <w:trHeight w:val="490"/>
        </w:trPr>
        <w:tc>
          <w:tcPr>
            <w:tcW w:w="2808" w:type="dxa"/>
          </w:tcPr>
          <w:p w14:paraId="788EAF52" w14:textId="77777777" w:rsidR="00FE4045" w:rsidRPr="00735A6B" w:rsidRDefault="00FE4045" w:rsidP="00732BDB">
            <w:pPr>
              <w:pStyle w:val="ab"/>
              <w:widowControl w:val="0"/>
              <w:jc w:val="both"/>
              <w:rPr>
                <w:rFonts w:ascii="Times New Roman" w:hAnsi="Times New Roman"/>
                <w:sz w:val="24"/>
                <w:szCs w:val="24"/>
              </w:rPr>
            </w:pPr>
            <w:r w:rsidRPr="00735A6B">
              <w:rPr>
                <w:rFonts w:ascii="Times New Roman" w:hAnsi="Times New Roman"/>
                <w:sz w:val="24"/>
                <w:szCs w:val="24"/>
              </w:rPr>
              <w:t>Банковские реквизиты:</w:t>
            </w:r>
          </w:p>
        </w:tc>
        <w:tc>
          <w:tcPr>
            <w:tcW w:w="7223" w:type="dxa"/>
            <w:gridSpan w:val="4"/>
          </w:tcPr>
          <w:p w14:paraId="14E8DB7F" w14:textId="77777777" w:rsidR="00FE4045" w:rsidRPr="00735A6B" w:rsidRDefault="00FE4045" w:rsidP="00732BDB">
            <w:pPr>
              <w:pStyle w:val="ab"/>
              <w:jc w:val="both"/>
              <w:rPr>
                <w:rFonts w:ascii="Times New Roman" w:hAnsi="Times New Roman"/>
                <w:sz w:val="24"/>
                <w:szCs w:val="24"/>
              </w:rPr>
            </w:pPr>
            <w:r>
              <w:rPr>
                <w:rFonts w:ascii="Times New Roman" w:hAnsi="Times New Roman"/>
                <w:sz w:val="24"/>
                <w:szCs w:val="24"/>
                <w:lang w:val="en-US"/>
              </w:rPr>
              <w:t>[</w:t>
            </w:r>
            <w:r w:rsidR="009F5CBD">
              <w:rPr>
                <w:rFonts w:ascii="Times New Roman" w:hAnsi="Times New Roman"/>
                <w:b/>
                <w:bCs/>
                <w:sz w:val="24"/>
                <w:szCs w:val="24"/>
              </w:rPr>
              <w:t>●</w:t>
            </w:r>
            <w:r>
              <w:rPr>
                <w:rFonts w:ascii="Times New Roman" w:hAnsi="Times New Roman"/>
                <w:sz w:val="24"/>
                <w:szCs w:val="24"/>
                <w:lang w:val="en-US"/>
              </w:rPr>
              <w:t>]</w:t>
            </w:r>
          </w:p>
        </w:tc>
      </w:tr>
      <w:tr w:rsidR="00FE4045" w14:paraId="50D668E3" w14:textId="77777777" w:rsidTr="00732BDB">
        <w:trPr>
          <w:trHeight w:val="352"/>
        </w:trPr>
        <w:tc>
          <w:tcPr>
            <w:tcW w:w="2808" w:type="dxa"/>
          </w:tcPr>
          <w:p w14:paraId="65D6305C" w14:textId="77777777" w:rsidR="00FE4045" w:rsidRPr="00735A6B" w:rsidRDefault="00FE4045" w:rsidP="00732BDB">
            <w:pPr>
              <w:pStyle w:val="ab"/>
              <w:widowControl w:val="0"/>
              <w:jc w:val="both"/>
              <w:rPr>
                <w:rFonts w:ascii="Times New Roman" w:hAnsi="Times New Roman"/>
                <w:sz w:val="24"/>
                <w:szCs w:val="24"/>
              </w:rPr>
            </w:pPr>
          </w:p>
        </w:tc>
        <w:tc>
          <w:tcPr>
            <w:tcW w:w="7223" w:type="dxa"/>
            <w:gridSpan w:val="4"/>
          </w:tcPr>
          <w:p w14:paraId="650A2265" w14:textId="77777777" w:rsidR="00FE4045" w:rsidRPr="00735A6B" w:rsidRDefault="00FE4045" w:rsidP="00732BDB">
            <w:pPr>
              <w:pStyle w:val="ab"/>
              <w:widowControl w:val="0"/>
              <w:jc w:val="both"/>
              <w:rPr>
                <w:rFonts w:ascii="Times New Roman" w:hAnsi="Times New Roman"/>
                <w:sz w:val="24"/>
                <w:szCs w:val="24"/>
              </w:rPr>
            </w:pPr>
          </w:p>
        </w:tc>
      </w:tr>
      <w:tr w:rsidR="00FE4045" w14:paraId="17899948" w14:textId="77777777" w:rsidTr="00732BDB">
        <w:trPr>
          <w:gridAfter w:val="1"/>
          <w:wAfter w:w="23" w:type="dxa"/>
        </w:trPr>
        <w:tc>
          <w:tcPr>
            <w:tcW w:w="5058" w:type="dxa"/>
            <w:gridSpan w:val="2"/>
            <w:tcBorders>
              <w:top w:val="nil"/>
              <w:left w:val="nil"/>
              <w:bottom w:val="nil"/>
            </w:tcBorders>
          </w:tcPr>
          <w:p w14:paraId="4C82B165" w14:textId="77777777" w:rsidR="00FE4045" w:rsidRPr="00735A6B" w:rsidRDefault="00FE4045" w:rsidP="00732BDB">
            <w:pPr>
              <w:pStyle w:val="ab"/>
              <w:widowControl w:val="0"/>
              <w:rPr>
                <w:rFonts w:ascii="Times New Roman" w:hAnsi="Times New Roman"/>
                <w:b/>
                <w:sz w:val="24"/>
                <w:szCs w:val="24"/>
              </w:rPr>
            </w:pPr>
          </w:p>
          <w:p w14:paraId="4CDC3CDE" w14:textId="5CB51701" w:rsidR="00FE4045" w:rsidRPr="00735A6B" w:rsidRDefault="00FE4045" w:rsidP="00732BDB">
            <w:pPr>
              <w:pStyle w:val="ab"/>
              <w:widowControl w:val="0"/>
              <w:rPr>
                <w:rFonts w:ascii="Times New Roman" w:hAnsi="Times New Roman"/>
                <w:b/>
                <w:sz w:val="24"/>
                <w:szCs w:val="24"/>
              </w:rPr>
            </w:pPr>
            <w:r>
              <w:rPr>
                <w:b/>
                <w:bCs/>
                <w:sz w:val="24"/>
                <w:szCs w:val="24"/>
              </w:rPr>
              <w:t>ООО «</w:t>
            </w:r>
            <w:r w:rsidR="00B47DF0">
              <w:rPr>
                <w:b/>
                <w:bCs/>
                <w:sz w:val="24"/>
                <w:szCs w:val="24"/>
              </w:rPr>
              <w:t>ЮТэйр</w:t>
            </w:r>
            <w:r>
              <w:rPr>
                <w:b/>
                <w:bCs/>
                <w:sz w:val="24"/>
                <w:szCs w:val="24"/>
              </w:rPr>
              <w:t>-Финанс»</w:t>
            </w:r>
          </w:p>
          <w:p w14:paraId="3817EDEF" w14:textId="77777777" w:rsidR="00FE4045" w:rsidRPr="00735A6B" w:rsidRDefault="00FE4045" w:rsidP="00732BDB">
            <w:pPr>
              <w:pStyle w:val="ab"/>
              <w:widowControl w:val="0"/>
              <w:rPr>
                <w:rFonts w:ascii="Times New Roman" w:hAnsi="Times New Roman"/>
                <w:sz w:val="24"/>
                <w:szCs w:val="24"/>
              </w:rPr>
            </w:pPr>
          </w:p>
          <w:p w14:paraId="090FC923" w14:textId="77777777" w:rsidR="00FE4045" w:rsidRPr="00735A6B" w:rsidRDefault="00FE4045" w:rsidP="00732BDB">
            <w:pPr>
              <w:pStyle w:val="ab"/>
              <w:widowControl w:val="0"/>
              <w:rPr>
                <w:rFonts w:ascii="Times New Roman" w:hAnsi="Times New Roman"/>
                <w:sz w:val="24"/>
                <w:szCs w:val="24"/>
              </w:rPr>
            </w:pPr>
          </w:p>
          <w:p w14:paraId="3DA3F8FD" w14:textId="77777777" w:rsidR="00FE4045" w:rsidRPr="00BE0AE6" w:rsidRDefault="00FE4045" w:rsidP="00732BDB">
            <w:pPr>
              <w:pStyle w:val="ab"/>
              <w:widowControl w:val="0"/>
              <w:rPr>
                <w:rFonts w:ascii="Times New Roman" w:hAnsi="Times New Roman"/>
                <w:sz w:val="24"/>
                <w:szCs w:val="24"/>
              </w:rPr>
            </w:pPr>
            <w:r w:rsidRPr="00BE0AE6">
              <w:rPr>
                <w:rFonts w:ascii="Times New Roman" w:hAnsi="Times New Roman"/>
                <w:sz w:val="24"/>
                <w:szCs w:val="24"/>
              </w:rPr>
              <w:t>_______________</w:t>
            </w:r>
          </w:p>
          <w:p w14:paraId="5693E15E" w14:textId="77777777" w:rsidR="00FE4045" w:rsidRPr="00DE080F" w:rsidRDefault="00FE4045" w:rsidP="00732BDB">
            <w:pPr>
              <w:pStyle w:val="ab"/>
              <w:widowControl w:val="0"/>
              <w:rPr>
                <w:rFonts w:ascii="Times New Roman" w:hAnsi="Times New Roman"/>
                <w:sz w:val="24"/>
                <w:szCs w:val="24"/>
              </w:rPr>
            </w:pPr>
            <w:r w:rsidRPr="00DE080F">
              <w:rPr>
                <w:rFonts w:ascii="Times New Roman" w:hAnsi="Times New Roman"/>
                <w:sz w:val="24"/>
                <w:szCs w:val="24"/>
              </w:rPr>
              <w:t>[ФИО]</w:t>
            </w:r>
          </w:p>
          <w:p w14:paraId="0239BCBA" w14:textId="77777777" w:rsidR="00FE4045" w:rsidRPr="00F563D6" w:rsidRDefault="00FE4045" w:rsidP="00732BDB">
            <w:pPr>
              <w:pStyle w:val="ab"/>
              <w:widowControl w:val="0"/>
              <w:rPr>
                <w:rFonts w:ascii="Times New Roman" w:hAnsi="Times New Roman"/>
                <w:sz w:val="24"/>
                <w:szCs w:val="24"/>
              </w:rPr>
            </w:pPr>
            <w:r w:rsidRPr="00DE080F">
              <w:rPr>
                <w:rFonts w:ascii="Times New Roman" w:hAnsi="Times New Roman"/>
                <w:sz w:val="24"/>
                <w:szCs w:val="24"/>
              </w:rPr>
              <w:t>[Должность]</w:t>
            </w:r>
          </w:p>
          <w:p w14:paraId="7C09DC6C" w14:textId="77777777" w:rsidR="00FE4045" w:rsidRPr="00735A6B" w:rsidRDefault="00FE4045" w:rsidP="00732BDB">
            <w:pPr>
              <w:pStyle w:val="ab"/>
              <w:widowControl w:val="0"/>
              <w:rPr>
                <w:rFonts w:ascii="Times New Roman" w:hAnsi="Times New Roman"/>
                <w:sz w:val="24"/>
                <w:szCs w:val="24"/>
              </w:rPr>
            </w:pPr>
          </w:p>
          <w:p w14:paraId="215A0590" w14:textId="77777777" w:rsidR="00FE4045" w:rsidRPr="00735A6B" w:rsidRDefault="00FE4045" w:rsidP="00732BDB">
            <w:pPr>
              <w:pStyle w:val="ab"/>
              <w:widowControl w:val="0"/>
              <w:rPr>
                <w:rFonts w:ascii="Times New Roman" w:hAnsi="Times New Roman"/>
                <w:sz w:val="24"/>
                <w:szCs w:val="24"/>
              </w:rPr>
            </w:pPr>
          </w:p>
        </w:tc>
        <w:tc>
          <w:tcPr>
            <w:tcW w:w="236" w:type="dxa"/>
            <w:tcBorders>
              <w:top w:val="nil"/>
              <w:bottom w:val="nil"/>
            </w:tcBorders>
          </w:tcPr>
          <w:p w14:paraId="15942621" w14:textId="77777777" w:rsidR="00FE4045" w:rsidRPr="00735A6B" w:rsidRDefault="00FE4045" w:rsidP="00732BDB">
            <w:pPr>
              <w:jc w:val="left"/>
              <w:rPr>
                <w:sz w:val="24"/>
                <w:szCs w:val="24"/>
              </w:rPr>
            </w:pPr>
          </w:p>
          <w:p w14:paraId="6F877808" w14:textId="77777777" w:rsidR="00FE4045" w:rsidRPr="00735A6B" w:rsidRDefault="00FE4045" w:rsidP="00732BDB">
            <w:pPr>
              <w:jc w:val="left"/>
              <w:rPr>
                <w:sz w:val="24"/>
                <w:szCs w:val="24"/>
              </w:rPr>
            </w:pPr>
          </w:p>
          <w:p w14:paraId="3B14C604" w14:textId="77777777" w:rsidR="00FE4045" w:rsidRPr="00735A6B" w:rsidRDefault="00FE4045" w:rsidP="00732BDB">
            <w:pPr>
              <w:jc w:val="left"/>
              <w:rPr>
                <w:sz w:val="24"/>
                <w:szCs w:val="24"/>
              </w:rPr>
            </w:pPr>
          </w:p>
          <w:p w14:paraId="26FD4BB7" w14:textId="77777777" w:rsidR="00FE4045" w:rsidRPr="00735A6B" w:rsidRDefault="00FE4045" w:rsidP="00732BDB">
            <w:pPr>
              <w:jc w:val="left"/>
              <w:rPr>
                <w:sz w:val="24"/>
                <w:szCs w:val="24"/>
              </w:rPr>
            </w:pPr>
          </w:p>
          <w:p w14:paraId="5E4E712A" w14:textId="77777777" w:rsidR="00FE4045" w:rsidRPr="00735A6B" w:rsidRDefault="00FE4045" w:rsidP="00732BDB">
            <w:pPr>
              <w:jc w:val="left"/>
              <w:rPr>
                <w:sz w:val="24"/>
                <w:szCs w:val="24"/>
              </w:rPr>
            </w:pPr>
          </w:p>
          <w:p w14:paraId="02582F41" w14:textId="77777777" w:rsidR="00FE4045" w:rsidRPr="00735A6B" w:rsidRDefault="00FE4045" w:rsidP="00732BDB">
            <w:pPr>
              <w:jc w:val="left"/>
              <w:rPr>
                <w:sz w:val="24"/>
                <w:szCs w:val="24"/>
              </w:rPr>
            </w:pPr>
          </w:p>
          <w:p w14:paraId="0C197FAC" w14:textId="77777777" w:rsidR="00FE4045" w:rsidRPr="00735A6B" w:rsidRDefault="00FE4045" w:rsidP="00732BDB">
            <w:pPr>
              <w:jc w:val="left"/>
              <w:rPr>
                <w:sz w:val="24"/>
                <w:szCs w:val="24"/>
              </w:rPr>
            </w:pPr>
          </w:p>
          <w:p w14:paraId="49439FA9" w14:textId="77777777" w:rsidR="00FE4045" w:rsidRPr="00735A6B" w:rsidRDefault="00FE4045" w:rsidP="00732BDB">
            <w:pPr>
              <w:pStyle w:val="ab"/>
              <w:widowControl w:val="0"/>
              <w:rPr>
                <w:rFonts w:ascii="Times New Roman" w:hAnsi="Times New Roman"/>
                <w:sz w:val="24"/>
                <w:szCs w:val="24"/>
              </w:rPr>
            </w:pPr>
          </w:p>
        </w:tc>
        <w:tc>
          <w:tcPr>
            <w:tcW w:w="4714" w:type="dxa"/>
            <w:tcBorders>
              <w:top w:val="nil"/>
              <w:bottom w:val="nil"/>
            </w:tcBorders>
          </w:tcPr>
          <w:p w14:paraId="4250ED61" w14:textId="77777777" w:rsidR="00FE4045" w:rsidRPr="00735A6B" w:rsidRDefault="00FE4045" w:rsidP="00732BDB">
            <w:pPr>
              <w:pStyle w:val="ab"/>
              <w:widowControl w:val="0"/>
              <w:rPr>
                <w:rFonts w:ascii="Times New Roman" w:hAnsi="Times New Roman"/>
                <w:b/>
                <w:sz w:val="24"/>
                <w:szCs w:val="24"/>
              </w:rPr>
            </w:pPr>
          </w:p>
          <w:p w14:paraId="35AF685F" w14:textId="77777777" w:rsidR="00FE4045" w:rsidRPr="00735A6B" w:rsidRDefault="00FE4045" w:rsidP="00732BDB">
            <w:pPr>
              <w:pStyle w:val="ab"/>
              <w:widowControl w:val="0"/>
              <w:rPr>
                <w:rFonts w:ascii="Times New Roman" w:hAnsi="Times New Roman"/>
                <w:b/>
                <w:sz w:val="24"/>
                <w:szCs w:val="24"/>
              </w:rPr>
            </w:pPr>
            <w:r w:rsidRPr="00735A6B">
              <w:rPr>
                <w:rFonts w:ascii="Times New Roman" w:hAnsi="Times New Roman"/>
                <w:b/>
                <w:sz w:val="24"/>
                <w:szCs w:val="24"/>
              </w:rPr>
              <w:t xml:space="preserve"> </w:t>
            </w:r>
            <w:r>
              <w:rPr>
                <w:b/>
                <w:bCs/>
                <w:sz w:val="24"/>
                <w:szCs w:val="24"/>
              </w:rPr>
              <w:t>[</w:t>
            </w:r>
            <w:r>
              <w:rPr>
                <w:rFonts w:ascii="Times New Roman" w:hAnsi="Times New Roman"/>
                <w:b/>
                <w:bCs/>
                <w:sz w:val="24"/>
                <w:szCs w:val="24"/>
              </w:rPr>
              <w:t>●</w:t>
            </w:r>
            <w:r w:rsidRPr="00735A6B">
              <w:rPr>
                <w:b/>
                <w:bCs/>
                <w:sz w:val="24"/>
                <w:szCs w:val="24"/>
              </w:rPr>
              <w:t>]</w:t>
            </w:r>
          </w:p>
          <w:p w14:paraId="2543DEF4" w14:textId="77777777" w:rsidR="00FE4045" w:rsidRPr="00735A6B" w:rsidRDefault="00FE4045" w:rsidP="00732BDB">
            <w:pPr>
              <w:pStyle w:val="ab"/>
              <w:widowControl w:val="0"/>
              <w:rPr>
                <w:rFonts w:ascii="Times New Roman" w:hAnsi="Times New Roman"/>
                <w:sz w:val="24"/>
                <w:szCs w:val="24"/>
              </w:rPr>
            </w:pPr>
          </w:p>
          <w:p w14:paraId="37CCF355" w14:textId="77777777" w:rsidR="00FE4045" w:rsidRDefault="00FE4045" w:rsidP="00732BDB">
            <w:pPr>
              <w:pStyle w:val="ab"/>
              <w:widowControl w:val="0"/>
              <w:rPr>
                <w:rFonts w:ascii="Times New Roman" w:hAnsi="Times New Roman"/>
                <w:sz w:val="24"/>
                <w:szCs w:val="24"/>
              </w:rPr>
            </w:pPr>
          </w:p>
          <w:p w14:paraId="4C9FE2AA" w14:textId="77777777" w:rsidR="00FE4045" w:rsidRPr="00BE0AE6" w:rsidRDefault="00FE4045" w:rsidP="00732BDB">
            <w:pPr>
              <w:pStyle w:val="ab"/>
              <w:widowControl w:val="0"/>
              <w:rPr>
                <w:rFonts w:ascii="Times New Roman" w:hAnsi="Times New Roman"/>
                <w:sz w:val="24"/>
                <w:szCs w:val="24"/>
              </w:rPr>
            </w:pPr>
            <w:r w:rsidRPr="00BE0AE6">
              <w:rPr>
                <w:rFonts w:ascii="Times New Roman" w:hAnsi="Times New Roman"/>
                <w:sz w:val="24"/>
                <w:szCs w:val="24"/>
              </w:rPr>
              <w:t>_______________</w:t>
            </w:r>
          </w:p>
          <w:p w14:paraId="2CC764FB" w14:textId="77777777" w:rsidR="00FE4045" w:rsidRDefault="00FE4045" w:rsidP="00732BDB">
            <w:pPr>
              <w:pStyle w:val="ab"/>
              <w:widowControl w:val="0"/>
              <w:rPr>
                <w:rFonts w:ascii="Times New Roman" w:hAnsi="Times New Roman"/>
                <w:sz w:val="24"/>
                <w:szCs w:val="24"/>
              </w:rPr>
            </w:pPr>
            <w:r w:rsidRPr="00BE0AE6">
              <w:rPr>
                <w:rFonts w:ascii="Times New Roman" w:hAnsi="Times New Roman"/>
                <w:sz w:val="24"/>
                <w:szCs w:val="24"/>
              </w:rPr>
              <w:t>[</w:t>
            </w:r>
            <w:r>
              <w:rPr>
                <w:rFonts w:ascii="Times New Roman" w:hAnsi="Times New Roman"/>
                <w:sz w:val="24"/>
                <w:szCs w:val="24"/>
              </w:rPr>
              <w:t>ФИО</w:t>
            </w:r>
            <w:r w:rsidRPr="00BE0AE6">
              <w:rPr>
                <w:rFonts w:ascii="Times New Roman" w:hAnsi="Times New Roman"/>
                <w:sz w:val="24"/>
                <w:szCs w:val="24"/>
              </w:rPr>
              <w:t>]</w:t>
            </w:r>
          </w:p>
          <w:p w14:paraId="7879C720" w14:textId="77777777" w:rsidR="00FE4045" w:rsidRPr="00F563D6" w:rsidRDefault="00FE4045" w:rsidP="00732BDB">
            <w:pPr>
              <w:pStyle w:val="ab"/>
              <w:widowControl w:val="0"/>
              <w:rPr>
                <w:rFonts w:ascii="Times New Roman" w:hAnsi="Times New Roman"/>
                <w:sz w:val="24"/>
                <w:szCs w:val="24"/>
              </w:rPr>
            </w:pPr>
            <w:r w:rsidRPr="00BE0AE6">
              <w:rPr>
                <w:rFonts w:ascii="Times New Roman" w:hAnsi="Times New Roman"/>
                <w:sz w:val="24"/>
                <w:szCs w:val="24"/>
              </w:rPr>
              <w:t>[</w:t>
            </w:r>
            <w:r>
              <w:rPr>
                <w:rFonts w:ascii="Times New Roman" w:hAnsi="Times New Roman"/>
                <w:sz w:val="24"/>
                <w:szCs w:val="24"/>
              </w:rPr>
              <w:t>Должность</w:t>
            </w:r>
            <w:r w:rsidRPr="00BE0AE6">
              <w:rPr>
                <w:rFonts w:ascii="Times New Roman" w:hAnsi="Times New Roman"/>
                <w:sz w:val="24"/>
                <w:szCs w:val="24"/>
              </w:rPr>
              <w:t>]</w:t>
            </w:r>
          </w:p>
          <w:p w14:paraId="72D8FD93" w14:textId="77777777" w:rsidR="00FE4045" w:rsidRPr="00735A6B" w:rsidRDefault="00FE4045" w:rsidP="00732BDB">
            <w:pPr>
              <w:pStyle w:val="ab"/>
              <w:widowControl w:val="0"/>
              <w:rPr>
                <w:rFonts w:ascii="Times New Roman" w:hAnsi="Times New Roman"/>
                <w:sz w:val="24"/>
                <w:szCs w:val="24"/>
              </w:rPr>
            </w:pPr>
          </w:p>
          <w:p w14:paraId="0984E046" w14:textId="77777777" w:rsidR="00FE4045" w:rsidRPr="00735A6B" w:rsidRDefault="00FE4045" w:rsidP="00732BDB">
            <w:pPr>
              <w:pStyle w:val="ab"/>
              <w:widowControl w:val="0"/>
              <w:rPr>
                <w:rFonts w:ascii="Times New Roman" w:hAnsi="Times New Roman"/>
                <w:sz w:val="24"/>
                <w:szCs w:val="24"/>
              </w:rPr>
            </w:pPr>
          </w:p>
          <w:p w14:paraId="499C9840" w14:textId="77777777" w:rsidR="00FE4045" w:rsidRPr="00735A6B" w:rsidRDefault="00FE4045" w:rsidP="00732BDB">
            <w:pPr>
              <w:pStyle w:val="ab"/>
              <w:widowControl w:val="0"/>
              <w:rPr>
                <w:rFonts w:ascii="Times New Roman" w:hAnsi="Times New Roman"/>
                <w:sz w:val="24"/>
                <w:szCs w:val="24"/>
              </w:rPr>
            </w:pPr>
          </w:p>
        </w:tc>
      </w:tr>
      <w:tr w:rsidR="00FE4045" w14:paraId="1A8E189F" w14:textId="77777777" w:rsidTr="00732BDB">
        <w:trPr>
          <w:gridAfter w:val="1"/>
          <w:wAfter w:w="23" w:type="dxa"/>
        </w:trPr>
        <w:tc>
          <w:tcPr>
            <w:tcW w:w="5058" w:type="dxa"/>
            <w:gridSpan w:val="2"/>
            <w:tcBorders>
              <w:top w:val="nil"/>
              <w:left w:val="nil"/>
              <w:bottom w:val="nil"/>
            </w:tcBorders>
          </w:tcPr>
          <w:p w14:paraId="14CA2451" w14:textId="77777777" w:rsidR="00FE4045" w:rsidRPr="00735A6B" w:rsidRDefault="00FE4045" w:rsidP="00732BDB">
            <w:pPr>
              <w:pStyle w:val="ab"/>
              <w:widowControl w:val="0"/>
              <w:rPr>
                <w:rFonts w:ascii="Times New Roman" w:hAnsi="Times New Roman"/>
                <w:b/>
                <w:sz w:val="24"/>
                <w:szCs w:val="24"/>
              </w:rPr>
            </w:pPr>
          </w:p>
        </w:tc>
        <w:tc>
          <w:tcPr>
            <w:tcW w:w="236" w:type="dxa"/>
            <w:tcBorders>
              <w:top w:val="nil"/>
              <w:bottom w:val="nil"/>
            </w:tcBorders>
          </w:tcPr>
          <w:p w14:paraId="29E00401" w14:textId="77777777" w:rsidR="00FE4045" w:rsidRPr="00735A6B" w:rsidRDefault="00FE4045" w:rsidP="00732BDB">
            <w:pPr>
              <w:jc w:val="left"/>
              <w:rPr>
                <w:sz w:val="24"/>
                <w:szCs w:val="24"/>
              </w:rPr>
            </w:pPr>
          </w:p>
        </w:tc>
        <w:tc>
          <w:tcPr>
            <w:tcW w:w="4714" w:type="dxa"/>
            <w:tcBorders>
              <w:top w:val="nil"/>
              <w:bottom w:val="nil"/>
            </w:tcBorders>
          </w:tcPr>
          <w:p w14:paraId="12066645" w14:textId="77777777" w:rsidR="00FE4045" w:rsidRPr="00735A6B" w:rsidRDefault="00FE4045" w:rsidP="00732BDB">
            <w:pPr>
              <w:pStyle w:val="ab"/>
              <w:widowControl w:val="0"/>
              <w:rPr>
                <w:rFonts w:ascii="Times New Roman" w:hAnsi="Times New Roman"/>
                <w:b/>
                <w:sz w:val="24"/>
                <w:szCs w:val="24"/>
              </w:rPr>
            </w:pPr>
          </w:p>
        </w:tc>
      </w:tr>
    </w:tbl>
    <w:p w14:paraId="58533E0A" w14:textId="77777777" w:rsidR="00FE4045" w:rsidRDefault="00FE4045" w:rsidP="00FE4045">
      <w:pPr>
        <w:spacing w:before="120" w:after="120"/>
        <w:rPr>
          <w:b/>
          <w:sz w:val="24"/>
          <w:szCs w:val="24"/>
        </w:rPr>
      </w:pPr>
    </w:p>
    <w:p w14:paraId="0C7FDAE8" w14:textId="77777777" w:rsidR="00FE4045" w:rsidRDefault="00FE4045" w:rsidP="00FE4045">
      <w:pPr>
        <w:jc w:val="left"/>
        <w:rPr>
          <w:b/>
          <w:sz w:val="24"/>
          <w:szCs w:val="24"/>
        </w:rPr>
      </w:pPr>
      <w:r>
        <w:rPr>
          <w:b/>
          <w:sz w:val="24"/>
          <w:szCs w:val="24"/>
        </w:rPr>
        <w:br w:type="page"/>
      </w:r>
    </w:p>
    <w:p w14:paraId="1FFD9E85" w14:textId="77777777" w:rsidR="00FE4045" w:rsidRPr="00F967D0" w:rsidRDefault="00FE4045" w:rsidP="00FE4045">
      <w:pPr>
        <w:spacing w:before="120" w:after="120"/>
        <w:jc w:val="center"/>
        <w:rPr>
          <w:b/>
          <w:sz w:val="24"/>
          <w:szCs w:val="24"/>
        </w:rPr>
      </w:pPr>
      <w:r>
        <w:rPr>
          <w:b/>
          <w:sz w:val="24"/>
          <w:szCs w:val="24"/>
        </w:rPr>
        <w:lastRenderedPageBreak/>
        <w:t xml:space="preserve">Приложение 1А. Реквизиты Облигаций ЮТФ </w:t>
      </w:r>
    </w:p>
    <w:p w14:paraId="5FB71C8C" w14:textId="77777777" w:rsidR="00FE4045" w:rsidRDefault="00FE4045" w:rsidP="00FE4045">
      <w:pPr>
        <w:spacing w:before="120" w:after="120"/>
        <w:rPr>
          <w:b/>
          <w:sz w:val="24"/>
          <w:szCs w:val="24"/>
        </w:rPr>
      </w:pPr>
    </w:p>
    <w:tbl>
      <w:tblPr>
        <w:tblStyle w:val="aa"/>
        <w:tblW w:w="0" w:type="auto"/>
        <w:tblLook w:val="04A0" w:firstRow="1" w:lastRow="0" w:firstColumn="1" w:lastColumn="0" w:noHBand="0" w:noVBand="1"/>
      </w:tblPr>
      <w:tblGrid>
        <w:gridCol w:w="3888"/>
        <w:gridCol w:w="540"/>
        <w:gridCol w:w="5580"/>
      </w:tblGrid>
      <w:tr w:rsidR="00FE4045" w14:paraId="7BCD61A3" w14:textId="77777777" w:rsidTr="00732BDB">
        <w:tc>
          <w:tcPr>
            <w:tcW w:w="3888" w:type="dxa"/>
          </w:tcPr>
          <w:p w14:paraId="0ECF0499" w14:textId="77777777" w:rsidR="00FE4045" w:rsidRPr="00F1242A" w:rsidRDefault="00FE4045" w:rsidP="00732BDB">
            <w:pPr>
              <w:spacing w:before="120" w:after="240"/>
              <w:jc w:val="left"/>
              <w:rPr>
                <w:b/>
                <w:sz w:val="24"/>
                <w:szCs w:val="24"/>
              </w:rPr>
            </w:pPr>
            <w:r w:rsidRPr="00487494">
              <w:rPr>
                <w:b/>
                <w:sz w:val="24"/>
                <w:szCs w:val="24"/>
              </w:rPr>
              <w:t>Полное фирменное наименование эмитента</w:t>
            </w:r>
          </w:p>
        </w:tc>
        <w:tc>
          <w:tcPr>
            <w:tcW w:w="540" w:type="dxa"/>
          </w:tcPr>
          <w:p w14:paraId="36F01DFA" w14:textId="77777777" w:rsidR="00FE4045" w:rsidRPr="00F1242A" w:rsidRDefault="00FE4045" w:rsidP="00732BDB">
            <w:pPr>
              <w:spacing w:before="120" w:after="240"/>
              <w:rPr>
                <w:sz w:val="24"/>
                <w:szCs w:val="24"/>
              </w:rPr>
            </w:pPr>
          </w:p>
        </w:tc>
        <w:tc>
          <w:tcPr>
            <w:tcW w:w="5580" w:type="dxa"/>
            <w:shd w:val="clear" w:color="auto" w:fill="FFFFFF" w:themeFill="background1"/>
          </w:tcPr>
          <w:p w14:paraId="34BAC2BB" w14:textId="062ABB33" w:rsidR="00FE4045" w:rsidRPr="007D7084" w:rsidRDefault="00B8056C" w:rsidP="00684455">
            <w:pPr>
              <w:spacing w:before="120" w:after="240"/>
              <w:rPr>
                <w:sz w:val="24"/>
                <w:szCs w:val="24"/>
                <w:lang w:val="ru-RU"/>
              </w:rPr>
            </w:pPr>
            <w:r w:rsidRPr="007D7084">
              <w:rPr>
                <w:sz w:val="24"/>
                <w:szCs w:val="24"/>
                <w:lang w:val="ru-RU"/>
              </w:rPr>
              <w:t>Общество с ограниченной ответственностью «</w:t>
            </w:r>
            <w:r w:rsidR="00B47DF0">
              <w:rPr>
                <w:sz w:val="24"/>
                <w:szCs w:val="24"/>
                <w:lang w:val="ru-RU"/>
              </w:rPr>
              <w:t>ЮТэйр</w:t>
            </w:r>
            <w:r w:rsidRPr="007D7084">
              <w:rPr>
                <w:sz w:val="24"/>
                <w:szCs w:val="24"/>
                <w:lang w:val="ru-RU"/>
              </w:rPr>
              <w:t>-Финанс»</w:t>
            </w:r>
          </w:p>
        </w:tc>
      </w:tr>
      <w:tr w:rsidR="00FE4045" w14:paraId="241802FC" w14:textId="77777777" w:rsidTr="00732BDB">
        <w:tc>
          <w:tcPr>
            <w:tcW w:w="3888" w:type="dxa"/>
          </w:tcPr>
          <w:p w14:paraId="1127A507" w14:textId="77777777" w:rsidR="00FE4045" w:rsidRPr="00F1242A" w:rsidRDefault="00B8056C" w:rsidP="00732BDB">
            <w:pPr>
              <w:spacing w:before="120" w:after="240"/>
              <w:jc w:val="left"/>
              <w:rPr>
                <w:b/>
                <w:sz w:val="24"/>
                <w:szCs w:val="24"/>
              </w:rPr>
            </w:pPr>
            <w:r w:rsidRPr="00B8056C">
              <w:rPr>
                <w:b/>
                <w:sz w:val="24"/>
                <w:szCs w:val="24"/>
              </w:rPr>
              <w:t>Наименование ценной бумаги</w:t>
            </w:r>
          </w:p>
        </w:tc>
        <w:tc>
          <w:tcPr>
            <w:tcW w:w="540" w:type="dxa"/>
          </w:tcPr>
          <w:p w14:paraId="38F2A5EE" w14:textId="77777777" w:rsidR="00FE4045" w:rsidRPr="00F1242A" w:rsidRDefault="00FE4045" w:rsidP="00732BDB">
            <w:pPr>
              <w:spacing w:before="120" w:after="240"/>
              <w:rPr>
                <w:sz w:val="24"/>
                <w:szCs w:val="24"/>
              </w:rPr>
            </w:pPr>
          </w:p>
        </w:tc>
        <w:tc>
          <w:tcPr>
            <w:tcW w:w="5580" w:type="dxa"/>
            <w:shd w:val="clear" w:color="auto" w:fill="FFFFFF" w:themeFill="background1"/>
          </w:tcPr>
          <w:p w14:paraId="4FD471A1" w14:textId="77777777" w:rsidR="00FE4045" w:rsidRPr="007D7084" w:rsidRDefault="00FE4045" w:rsidP="00684455">
            <w:pPr>
              <w:spacing w:before="120" w:after="240"/>
              <w:rPr>
                <w:sz w:val="24"/>
                <w:szCs w:val="24"/>
              </w:rPr>
            </w:pPr>
            <w:r w:rsidRPr="007D7084">
              <w:rPr>
                <w:sz w:val="24"/>
                <w:szCs w:val="24"/>
              </w:rPr>
              <w:t>[●]</w:t>
            </w:r>
          </w:p>
        </w:tc>
      </w:tr>
      <w:tr w:rsidR="00FE4045" w14:paraId="36F44AE0" w14:textId="77777777" w:rsidTr="00732BDB">
        <w:tc>
          <w:tcPr>
            <w:tcW w:w="3888" w:type="dxa"/>
          </w:tcPr>
          <w:p w14:paraId="48373AB0" w14:textId="77777777" w:rsidR="00FE4045" w:rsidRPr="009F5CBD" w:rsidRDefault="00FE4045" w:rsidP="00732BDB">
            <w:pPr>
              <w:spacing w:before="120" w:after="240"/>
              <w:jc w:val="left"/>
              <w:rPr>
                <w:b/>
                <w:sz w:val="24"/>
                <w:szCs w:val="24"/>
                <w:lang w:val="ru-RU"/>
              </w:rPr>
            </w:pPr>
            <w:r w:rsidRPr="009F5CBD">
              <w:rPr>
                <w:b/>
                <w:sz w:val="24"/>
                <w:szCs w:val="24"/>
                <w:lang w:val="ru-RU"/>
              </w:rPr>
              <w:t>Государственный регистрационный номер выпуска</w:t>
            </w:r>
            <w:r w:rsidR="00B8056C">
              <w:rPr>
                <w:b/>
                <w:sz w:val="24"/>
                <w:szCs w:val="24"/>
                <w:lang w:val="ru-RU"/>
              </w:rPr>
              <w:t xml:space="preserve"> / </w:t>
            </w:r>
            <w:r w:rsidR="00B8056C" w:rsidRPr="00B8056C">
              <w:rPr>
                <w:b/>
                <w:sz w:val="24"/>
                <w:szCs w:val="24"/>
                <w:lang w:val="ru-RU"/>
              </w:rPr>
              <w:t>Идентификационный номер выпуска биржевых облигаций</w:t>
            </w:r>
          </w:p>
        </w:tc>
        <w:tc>
          <w:tcPr>
            <w:tcW w:w="540" w:type="dxa"/>
          </w:tcPr>
          <w:p w14:paraId="09D3542C" w14:textId="77777777" w:rsidR="00FE4045" w:rsidRPr="009F5CBD" w:rsidRDefault="00FE4045" w:rsidP="00732BDB">
            <w:pPr>
              <w:spacing w:before="120" w:after="240"/>
              <w:rPr>
                <w:sz w:val="24"/>
                <w:szCs w:val="24"/>
                <w:lang w:val="ru-RU"/>
              </w:rPr>
            </w:pPr>
          </w:p>
        </w:tc>
        <w:tc>
          <w:tcPr>
            <w:tcW w:w="5580" w:type="dxa"/>
            <w:shd w:val="clear" w:color="auto" w:fill="FFFFFF" w:themeFill="background1"/>
          </w:tcPr>
          <w:p w14:paraId="0B50D47C" w14:textId="77777777" w:rsidR="00FE4045" w:rsidRPr="007D7084" w:rsidRDefault="00FE4045" w:rsidP="00684455">
            <w:pPr>
              <w:spacing w:before="120" w:after="240"/>
              <w:rPr>
                <w:sz w:val="24"/>
                <w:szCs w:val="24"/>
              </w:rPr>
            </w:pPr>
            <w:r w:rsidRPr="007D7084">
              <w:rPr>
                <w:sz w:val="24"/>
                <w:szCs w:val="24"/>
              </w:rPr>
              <w:t>[●]</w:t>
            </w:r>
          </w:p>
        </w:tc>
      </w:tr>
      <w:tr w:rsidR="00FE4045" w14:paraId="1A7E2FFB" w14:textId="77777777" w:rsidTr="00732BDB">
        <w:tc>
          <w:tcPr>
            <w:tcW w:w="3888" w:type="dxa"/>
          </w:tcPr>
          <w:p w14:paraId="54E94532" w14:textId="77777777" w:rsidR="00FE4045" w:rsidRPr="00F1242A" w:rsidRDefault="00FE4045" w:rsidP="00732BDB">
            <w:pPr>
              <w:spacing w:before="120" w:after="240"/>
              <w:jc w:val="left"/>
              <w:rPr>
                <w:b/>
                <w:sz w:val="24"/>
                <w:szCs w:val="24"/>
              </w:rPr>
            </w:pPr>
            <w:r w:rsidRPr="00F1242A">
              <w:rPr>
                <w:b/>
                <w:sz w:val="24"/>
                <w:szCs w:val="24"/>
              </w:rPr>
              <w:t>Номинальная стоимость ценной бумаги</w:t>
            </w:r>
          </w:p>
        </w:tc>
        <w:tc>
          <w:tcPr>
            <w:tcW w:w="540" w:type="dxa"/>
          </w:tcPr>
          <w:p w14:paraId="1410767E" w14:textId="77777777" w:rsidR="00FE4045" w:rsidRPr="00F1242A" w:rsidRDefault="00FE4045" w:rsidP="00732BDB">
            <w:pPr>
              <w:spacing w:before="120" w:after="240"/>
              <w:rPr>
                <w:sz w:val="24"/>
                <w:szCs w:val="24"/>
              </w:rPr>
            </w:pPr>
          </w:p>
        </w:tc>
        <w:tc>
          <w:tcPr>
            <w:tcW w:w="5580" w:type="dxa"/>
            <w:shd w:val="clear" w:color="auto" w:fill="FFFFFF" w:themeFill="background1"/>
          </w:tcPr>
          <w:p w14:paraId="569E85C1" w14:textId="77777777" w:rsidR="00FE4045" w:rsidRPr="007D7084" w:rsidRDefault="009F5CBD" w:rsidP="00684455">
            <w:pPr>
              <w:spacing w:before="120" w:after="240"/>
              <w:rPr>
                <w:sz w:val="24"/>
                <w:szCs w:val="24"/>
                <w:lang w:val="ru-RU"/>
              </w:rPr>
            </w:pPr>
            <w:r w:rsidRPr="007D7084">
              <w:rPr>
                <w:sz w:val="24"/>
                <w:szCs w:val="24"/>
                <w:lang w:val="ru-RU"/>
              </w:rPr>
              <w:t>1 000 (одна тысяча) рублей</w:t>
            </w:r>
          </w:p>
        </w:tc>
      </w:tr>
    </w:tbl>
    <w:p w14:paraId="7603751D" w14:textId="77777777" w:rsidR="00FE4045" w:rsidRDefault="00FE4045" w:rsidP="00FE4045">
      <w:pPr>
        <w:jc w:val="left"/>
        <w:rPr>
          <w:b/>
          <w:sz w:val="24"/>
          <w:szCs w:val="24"/>
        </w:rPr>
      </w:pPr>
      <w:r>
        <w:rPr>
          <w:b/>
          <w:sz w:val="24"/>
          <w:szCs w:val="24"/>
        </w:rPr>
        <w:br w:type="page"/>
      </w:r>
    </w:p>
    <w:p w14:paraId="7DB0DDEE" w14:textId="77777777" w:rsidR="00FE4045" w:rsidRDefault="00FE4045" w:rsidP="00FE4045">
      <w:pPr>
        <w:spacing w:before="120" w:after="120"/>
        <w:jc w:val="center"/>
        <w:rPr>
          <w:b/>
          <w:sz w:val="24"/>
          <w:szCs w:val="24"/>
        </w:rPr>
      </w:pPr>
      <w:r>
        <w:rPr>
          <w:b/>
          <w:sz w:val="24"/>
          <w:szCs w:val="24"/>
        </w:rPr>
        <w:lastRenderedPageBreak/>
        <w:t>Приложение 1</w:t>
      </w:r>
      <w:r>
        <w:rPr>
          <w:b/>
          <w:sz w:val="24"/>
          <w:szCs w:val="24"/>
          <w:lang w:val="en-US"/>
        </w:rPr>
        <w:t>B</w:t>
      </w:r>
      <w:r>
        <w:rPr>
          <w:b/>
          <w:sz w:val="24"/>
          <w:szCs w:val="24"/>
        </w:rPr>
        <w:t xml:space="preserve">. </w:t>
      </w:r>
      <w:r w:rsidR="009F5CBD">
        <w:rPr>
          <w:b/>
          <w:sz w:val="24"/>
          <w:szCs w:val="24"/>
        </w:rPr>
        <w:t>Описание</w:t>
      </w:r>
      <w:r>
        <w:rPr>
          <w:b/>
          <w:sz w:val="24"/>
          <w:szCs w:val="24"/>
        </w:rPr>
        <w:t xml:space="preserve"> Облигаций ФА 7 лет</w:t>
      </w:r>
    </w:p>
    <w:p w14:paraId="053EF22B" w14:textId="77777777" w:rsidR="00FE4045" w:rsidRDefault="00FE4045" w:rsidP="00FE4045">
      <w:pPr>
        <w:spacing w:before="120" w:after="120"/>
        <w:rPr>
          <w:b/>
          <w:sz w:val="24"/>
          <w:szCs w:val="24"/>
        </w:rPr>
      </w:pPr>
    </w:p>
    <w:tbl>
      <w:tblPr>
        <w:tblStyle w:val="aa"/>
        <w:tblW w:w="0" w:type="auto"/>
        <w:tblLook w:val="04A0" w:firstRow="1" w:lastRow="0" w:firstColumn="1" w:lastColumn="0" w:noHBand="0" w:noVBand="1"/>
      </w:tblPr>
      <w:tblGrid>
        <w:gridCol w:w="3888"/>
        <w:gridCol w:w="540"/>
        <w:gridCol w:w="5580"/>
      </w:tblGrid>
      <w:tr w:rsidR="00FE4045" w14:paraId="75BE1F62" w14:textId="77777777" w:rsidTr="00732BDB">
        <w:tc>
          <w:tcPr>
            <w:tcW w:w="3888" w:type="dxa"/>
          </w:tcPr>
          <w:p w14:paraId="5ADD1517" w14:textId="77777777" w:rsidR="00FE4045" w:rsidRPr="00F1242A" w:rsidRDefault="00FE4045" w:rsidP="00732BDB">
            <w:pPr>
              <w:spacing w:before="120" w:after="240"/>
              <w:jc w:val="left"/>
              <w:rPr>
                <w:b/>
                <w:sz w:val="24"/>
                <w:szCs w:val="24"/>
              </w:rPr>
            </w:pPr>
            <w:r w:rsidRPr="00487494">
              <w:rPr>
                <w:b/>
                <w:sz w:val="24"/>
                <w:szCs w:val="24"/>
              </w:rPr>
              <w:t>Полное фирменное наименование эмитента</w:t>
            </w:r>
          </w:p>
        </w:tc>
        <w:tc>
          <w:tcPr>
            <w:tcW w:w="540" w:type="dxa"/>
          </w:tcPr>
          <w:p w14:paraId="6E7EF968" w14:textId="77777777" w:rsidR="00FE4045" w:rsidRPr="00F1242A" w:rsidRDefault="00FE4045" w:rsidP="00732BDB">
            <w:pPr>
              <w:spacing w:before="120" w:after="240"/>
              <w:rPr>
                <w:sz w:val="24"/>
                <w:szCs w:val="24"/>
              </w:rPr>
            </w:pPr>
          </w:p>
        </w:tc>
        <w:tc>
          <w:tcPr>
            <w:tcW w:w="5580" w:type="dxa"/>
            <w:shd w:val="clear" w:color="auto" w:fill="FFFFFF" w:themeFill="background1"/>
          </w:tcPr>
          <w:p w14:paraId="1832F3C2" w14:textId="77777777" w:rsidR="00FE4045" w:rsidRPr="009F5CBD" w:rsidRDefault="00B8056C" w:rsidP="00950C46">
            <w:pPr>
              <w:spacing w:before="120" w:after="240"/>
              <w:rPr>
                <w:sz w:val="24"/>
                <w:szCs w:val="24"/>
                <w:lang w:val="ru-RU"/>
              </w:rPr>
            </w:pPr>
            <w:r w:rsidRPr="009F5CBD">
              <w:rPr>
                <w:sz w:val="24"/>
                <w:szCs w:val="24"/>
                <w:lang w:val="ru-RU"/>
              </w:rPr>
              <w:t>Общество с ограниченной ответственностью «Финанс</w:t>
            </w:r>
            <w:r>
              <w:rPr>
                <w:sz w:val="24"/>
                <w:szCs w:val="24"/>
                <w:lang w:val="ru-RU"/>
              </w:rPr>
              <w:t>-Авиа</w:t>
            </w:r>
            <w:r w:rsidRPr="009F5CBD">
              <w:rPr>
                <w:sz w:val="24"/>
                <w:szCs w:val="24"/>
                <w:lang w:val="ru-RU"/>
              </w:rPr>
              <w:t>»</w:t>
            </w:r>
          </w:p>
        </w:tc>
      </w:tr>
      <w:tr w:rsidR="00FE4045" w14:paraId="0EC202AD" w14:textId="77777777" w:rsidTr="00732BDB">
        <w:tc>
          <w:tcPr>
            <w:tcW w:w="3888" w:type="dxa"/>
          </w:tcPr>
          <w:p w14:paraId="19C6DE80" w14:textId="77777777" w:rsidR="00FE4045" w:rsidRPr="00F1242A" w:rsidRDefault="00B8056C" w:rsidP="00732BDB">
            <w:pPr>
              <w:spacing w:before="120" w:after="240"/>
              <w:jc w:val="left"/>
              <w:rPr>
                <w:b/>
                <w:sz w:val="24"/>
                <w:szCs w:val="24"/>
              </w:rPr>
            </w:pPr>
            <w:r w:rsidRPr="00B8056C">
              <w:rPr>
                <w:b/>
                <w:sz w:val="24"/>
                <w:szCs w:val="24"/>
              </w:rPr>
              <w:t>Наименование ценной бумаги</w:t>
            </w:r>
          </w:p>
        </w:tc>
        <w:tc>
          <w:tcPr>
            <w:tcW w:w="540" w:type="dxa"/>
          </w:tcPr>
          <w:p w14:paraId="7D529D8D" w14:textId="77777777" w:rsidR="00FE4045" w:rsidRPr="00F1242A" w:rsidRDefault="00FE4045" w:rsidP="00732BDB">
            <w:pPr>
              <w:spacing w:before="120" w:after="240"/>
              <w:rPr>
                <w:sz w:val="24"/>
                <w:szCs w:val="24"/>
              </w:rPr>
            </w:pPr>
          </w:p>
        </w:tc>
        <w:tc>
          <w:tcPr>
            <w:tcW w:w="5580" w:type="dxa"/>
            <w:shd w:val="clear" w:color="auto" w:fill="FFFFFF" w:themeFill="background1"/>
          </w:tcPr>
          <w:p w14:paraId="65732E3F" w14:textId="77777777" w:rsidR="00FE4045" w:rsidRPr="009F5CBD" w:rsidRDefault="009F5CBD" w:rsidP="00950C46">
            <w:pPr>
              <w:spacing w:before="120" w:after="240"/>
              <w:rPr>
                <w:sz w:val="24"/>
                <w:szCs w:val="24"/>
                <w:lang w:val="ru-RU"/>
              </w:rPr>
            </w:pPr>
            <w:r>
              <w:rPr>
                <w:sz w:val="24"/>
                <w:szCs w:val="24"/>
                <w:lang w:val="ru-RU"/>
              </w:rPr>
              <w:t>О</w:t>
            </w:r>
            <w:r w:rsidR="0000668C" w:rsidRPr="009F5CBD">
              <w:rPr>
                <w:sz w:val="24"/>
                <w:szCs w:val="24"/>
                <w:lang w:val="ru-RU"/>
              </w:rPr>
              <w:t xml:space="preserve">блигации документарные неконвертируемые процентные на предъявителя с обязательным централизованным хранением серии 01 </w:t>
            </w:r>
          </w:p>
        </w:tc>
      </w:tr>
      <w:tr w:rsidR="00FE4045" w14:paraId="4B979C25" w14:textId="77777777" w:rsidTr="00732BDB">
        <w:tc>
          <w:tcPr>
            <w:tcW w:w="3888" w:type="dxa"/>
          </w:tcPr>
          <w:p w14:paraId="43ED6DE1" w14:textId="77777777" w:rsidR="00FE4045" w:rsidRPr="009F5CBD" w:rsidRDefault="00FE4045" w:rsidP="00732BDB">
            <w:pPr>
              <w:spacing w:before="120" w:after="240"/>
              <w:jc w:val="left"/>
              <w:rPr>
                <w:b/>
                <w:sz w:val="24"/>
                <w:szCs w:val="24"/>
              </w:rPr>
            </w:pPr>
            <w:r w:rsidRPr="009F5CBD">
              <w:rPr>
                <w:b/>
                <w:sz w:val="24"/>
                <w:szCs w:val="24"/>
              </w:rPr>
              <w:t>Государственный регистрационный номер выпуска</w:t>
            </w:r>
          </w:p>
        </w:tc>
        <w:tc>
          <w:tcPr>
            <w:tcW w:w="540" w:type="dxa"/>
          </w:tcPr>
          <w:p w14:paraId="069D3213" w14:textId="77777777" w:rsidR="00FE4045" w:rsidRPr="009F5CBD" w:rsidRDefault="00FE4045" w:rsidP="00732BDB">
            <w:pPr>
              <w:spacing w:before="120" w:after="240"/>
              <w:rPr>
                <w:sz w:val="24"/>
                <w:szCs w:val="24"/>
              </w:rPr>
            </w:pPr>
          </w:p>
        </w:tc>
        <w:tc>
          <w:tcPr>
            <w:tcW w:w="5580" w:type="dxa"/>
            <w:shd w:val="clear" w:color="auto" w:fill="FFFFFF" w:themeFill="background1"/>
          </w:tcPr>
          <w:p w14:paraId="5796B481" w14:textId="77777777" w:rsidR="00FE4045" w:rsidRPr="009F5CBD" w:rsidRDefault="00FE4045" w:rsidP="00950C46">
            <w:pPr>
              <w:spacing w:before="120" w:after="240"/>
              <w:rPr>
                <w:sz w:val="24"/>
                <w:szCs w:val="24"/>
              </w:rPr>
            </w:pPr>
            <w:r w:rsidRPr="009F5CBD">
              <w:rPr>
                <w:sz w:val="24"/>
                <w:szCs w:val="24"/>
              </w:rPr>
              <w:t>[●]</w:t>
            </w:r>
          </w:p>
        </w:tc>
      </w:tr>
      <w:tr w:rsidR="00FE4045" w14:paraId="26C38025" w14:textId="77777777" w:rsidTr="00732BDB">
        <w:tc>
          <w:tcPr>
            <w:tcW w:w="3888" w:type="dxa"/>
          </w:tcPr>
          <w:p w14:paraId="124E04C5" w14:textId="77777777" w:rsidR="00FE4045" w:rsidRPr="009F5CBD" w:rsidRDefault="00FE4045" w:rsidP="00732BDB">
            <w:pPr>
              <w:spacing w:before="120" w:after="240"/>
              <w:jc w:val="left"/>
              <w:rPr>
                <w:b/>
                <w:sz w:val="24"/>
                <w:szCs w:val="24"/>
              </w:rPr>
            </w:pPr>
            <w:r w:rsidRPr="009F5CBD">
              <w:rPr>
                <w:b/>
                <w:sz w:val="24"/>
                <w:szCs w:val="24"/>
              </w:rPr>
              <w:t>Номинальная стоимость ценной бумаги</w:t>
            </w:r>
          </w:p>
        </w:tc>
        <w:tc>
          <w:tcPr>
            <w:tcW w:w="540" w:type="dxa"/>
          </w:tcPr>
          <w:p w14:paraId="5619BE6D" w14:textId="77777777" w:rsidR="00FE4045" w:rsidRPr="009F5CBD" w:rsidRDefault="00FE4045" w:rsidP="00732BDB">
            <w:pPr>
              <w:spacing w:before="120" w:after="240"/>
              <w:rPr>
                <w:sz w:val="24"/>
                <w:szCs w:val="24"/>
              </w:rPr>
            </w:pPr>
          </w:p>
        </w:tc>
        <w:tc>
          <w:tcPr>
            <w:tcW w:w="5580" w:type="dxa"/>
            <w:shd w:val="clear" w:color="auto" w:fill="FFFFFF" w:themeFill="background1"/>
          </w:tcPr>
          <w:p w14:paraId="34AB32AA" w14:textId="77777777" w:rsidR="00FE4045" w:rsidRPr="0076548F" w:rsidRDefault="0076548F" w:rsidP="00950C46">
            <w:pPr>
              <w:spacing w:before="120" w:after="240"/>
              <w:rPr>
                <w:sz w:val="24"/>
                <w:szCs w:val="24"/>
                <w:lang w:val="ru-RU"/>
              </w:rPr>
            </w:pPr>
            <w:r>
              <w:rPr>
                <w:sz w:val="24"/>
                <w:szCs w:val="24"/>
                <w:lang w:val="ru-RU"/>
              </w:rPr>
              <w:t>1 000 (одна тысяча) рублей</w:t>
            </w:r>
          </w:p>
        </w:tc>
      </w:tr>
      <w:tr w:rsidR="00FE4045" w14:paraId="26730228" w14:textId="77777777" w:rsidTr="00732BDB">
        <w:tc>
          <w:tcPr>
            <w:tcW w:w="3888" w:type="dxa"/>
          </w:tcPr>
          <w:p w14:paraId="3517E3DC" w14:textId="77777777" w:rsidR="00FE4045" w:rsidRPr="0076548F" w:rsidRDefault="009A1856" w:rsidP="00732BDB">
            <w:pPr>
              <w:spacing w:before="120" w:after="240"/>
              <w:jc w:val="left"/>
              <w:rPr>
                <w:b/>
                <w:sz w:val="24"/>
                <w:szCs w:val="24"/>
                <w:lang w:val="ru-RU"/>
              </w:rPr>
            </w:pPr>
            <w:r>
              <w:rPr>
                <w:b/>
                <w:sz w:val="24"/>
                <w:szCs w:val="24"/>
                <w:lang w:val="ru-RU"/>
              </w:rPr>
              <w:t>Объем прав по облигация и порядок их осуществления</w:t>
            </w:r>
          </w:p>
        </w:tc>
        <w:tc>
          <w:tcPr>
            <w:tcW w:w="540" w:type="dxa"/>
          </w:tcPr>
          <w:p w14:paraId="708D2F48" w14:textId="77777777" w:rsidR="00FE4045" w:rsidRPr="0076548F" w:rsidRDefault="00FE4045" w:rsidP="00732BDB">
            <w:pPr>
              <w:spacing w:before="120" w:after="240"/>
              <w:rPr>
                <w:sz w:val="24"/>
                <w:szCs w:val="24"/>
                <w:lang w:val="ru-RU"/>
              </w:rPr>
            </w:pPr>
          </w:p>
        </w:tc>
        <w:tc>
          <w:tcPr>
            <w:tcW w:w="5580" w:type="dxa"/>
            <w:shd w:val="clear" w:color="auto" w:fill="FFFFFF" w:themeFill="background1"/>
          </w:tcPr>
          <w:p w14:paraId="735BDE7B" w14:textId="398CB2D9" w:rsidR="00FE4045" w:rsidRPr="0076548F" w:rsidRDefault="009A1856" w:rsidP="00E06151">
            <w:pPr>
              <w:spacing w:before="120" w:after="240"/>
              <w:rPr>
                <w:sz w:val="24"/>
                <w:szCs w:val="24"/>
                <w:lang w:val="ru-RU"/>
              </w:rPr>
            </w:pPr>
            <w:r>
              <w:rPr>
                <w:sz w:val="24"/>
                <w:szCs w:val="24"/>
                <w:lang w:val="ru-RU"/>
              </w:rPr>
              <w:t>Объем прав по облигация</w:t>
            </w:r>
            <w:r w:rsidR="0076548F">
              <w:rPr>
                <w:sz w:val="24"/>
                <w:szCs w:val="24"/>
                <w:lang w:val="ru-RU"/>
              </w:rPr>
              <w:t>м</w:t>
            </w:r>
            <w:r>
              <w:rPr>
                <w:sz w:val="24"/>
                <w:szCs w:val="24"/>
                <w:lang w:val="ru-RU"/>
              </w:rPr>
              <w:t xml:space="preserve"> и порядок их осуществления указан в </w:t>
            </w:r>
            <w:r w:rsidRPr="007D7084">
              <w:rPr>
                <w:sz w:val="24"/>
                <w:szCs w:val="24"/>
                <w:lang w:val="ru-RU"/>
              </w:rPr>
              <w:t xml:space="preserve">Решении о выпуске ценных бумаг, утвержденном единственным участником ООО «Финанс-Авиа» </w:t>
            </w:r>
            <w:r w:rsidR="00E06151">
              <w:rPr>
                <w:sz w:val="24"/>
                <w:szCs w:val="24"/>
                <w:lang w:val="ru-RU"/>
              </w:rPr>
              <w:t>29</w:t>
            </w:r>
            <w:r w:rsidR="00950C46" w:rsidRPr="007D7084">
              <w:rPr>
                <w:sz w:val="24"/>
                <w:szCs w:val="24"/>
                <w:lang w:val="ru-RU"/>
              </w:rPr>
              <w:t xml:space="preserve">.07.2015 (Решение № </w:t>
            </w:r>
            <w:r w:rsidR="00E06151">
              <w:rPr>
                <w:sz w:val="24"/>
                <w:szCs w:val="24"/>
                <w:lang w:val="ru-RU"/>
              </w:rPr>
              <w:t>2</w:t>
            </w:r>
            <w:r w:rsidR="00950C46" w:rsidRPr="007D7084">
              <w:rPr>
                <w:sz w:val="24"/>
                <w:szCs w:val="24"/>
                <w:lang w:val="ru-RU"/>
              </w:rPr>
              <w:t xml:space="preserve"> от </w:t>
            </w:r>
            <w:r w:rsidR="00E06151">
              <w:rPr>
                <w:sz w:val="24"/>
                <w:szCs w:val="24"/>
                <w:lang w:val="ru-RU"/>
              </w:rPr>
              <w:t>29</w:t>
            </w:r>
            <w:r w:rsidR="00950C46" w:rsidRPr="007D7084">
              <w:rPr>
                <w:sz w:val="24"/>
                <w:szCs w:val="24"/>
                <w:lang w:val="ru-RU"/>
              </w:rPr>
              <w:t>.07.2015)</w:t>
            </w:r>
            <w:r w:rsidR="006C64EA" w:rsidRPr="007D7084">
              <w:rPr>
                <w:sz w:val="24"/>
                <w:szCs w:val="24"/>
                <w:lang w:val="ru-RU"/>
              </w:rPr>
              <w:t xml:space="preserve"> (далее – «</w:t>
            </w:r>
            <w:r w:rsidR="006C64EA" w:rsidRPr="007D7084">
              <w:rPr>
                <w:b/>
                <w:sz w:val="24"/>
                <w:szCs w:val="24"/>
                <w:lang w:val="ru-RU"/>
              </w:rPr>
              <w:t>Решение о выпуске</w:t>
            </w:r>
            <w:r w:rsidR="00950C46" w:rsidRPr="007D7084">
              <w:rPr>
                <w:b/>
                <w:sz w:val="24"/>
                <w:szCs w:val="24"/>
                <w:lang w:val="ru-RU"/>
              </w:rPr>
              <w:t xml:space="preserve"> Облигаций ФА 7 лет</w:t>
            </w:r>
            <w:r w:rsidR="006C64EA" w:rsidRPr="007D7084">
              <w:rPr>
                <w:sz w:val="24"/>
                <w:szCs w:val="24"/>
                <w:lang w:val="ru-RU"/>
              </w:rPr>
              <w:t>»)</w:t>
            </w:r>
            <w:r w:rsidRPr="007D7084">
              <w:rPr>
                <w:sz w:val="24"/>
                <w:szCs w:val="24"/>
                <w:lang w:val="ru-RU"/>
              </w:rPr>
              <w:t xml:space="preserve">. </w:t>
            </w:r>
            <w:r w:rsidR="0000668C" w:rsidRPr="007D7084">
              <w:rPr>
                <w:sz w:val="24"/>
                <w:szCs w:val="24"/>
                <w:lang w:val="ru-RU"/>
              </w:rPr>
              <w:t>При необходимости, в том числе в случае изменения законодательства или по</w:t>
            </w:r>
            <w:r w:rsidR="0000668C" w:rsidRPr="00950C46">
              <w:rPr>
                <w:sz w:val="24"/>
                <w:szCs w:val="24"/>
                <w:lang w:val="ru-RU"/>
              </w:rPr>
              <w:t xml:space="preserve"> требованию регистрирующего органа, Ре</w:t>
            </w:r>
            <w:r w:rsidR="0000668C">
              <w:rPr>
                <w:sz w:val="24"/>
                <w:szCs w:val="24"/>
                <w:lang w:val="ru-RU"/>
              </w:rPr>
              <w:t>шение о выпуске</w:t>
            </w:r>
            <w:r w:rsidR="007D7084">
              <w:rPr>
                <w:sz w:val="24"/>
                <w:szCs w:val="24"/>
                <w:lang w:val="ru-RU"/>
              </w:rPr>
              <w:t xml:space="preserve"> Облигаций ФА 7 лет</w:t>
            </w:r>
            <w:r w:rsidR="0000668C">
              <w:rPr>
                <w:sz w:val="24"/>
                <w:szCs w:val="24"/>
                <w:lang w:val="ru-RU"/>
              </w:rPr>
              <w:t xml:space="preserve"> может быть изменено в части, не связанной с о</w:t>
            </w:r>
            <w:r w:rsidR="0000668C" w:rsidRPr="0000668C">
              <w:rPr>
                <w:sz w:val="24"/>
                <w:szCs w:val="24"/>
                <w:lang w:val="ru-RU"/>
              </w:rPr>
              <w:t>бъем</w:t>
            </w:r>
            <w:r w:rsidR="0000668C">
              <w:rPr>
                <w:sz w:val="24"/>
                <w:szCs w:val="24"/>
                <w:lang w:val="ru-RU"/>
              </w:rPr>
              <w:t>ом</w:t>
            </w:r>
            <w:r w:rsidR="0000668C" w:rsidRPr="0000668C">
              <w:rPr>
                <w:sz w:val="24"/>
                <w:szCs w:val="24"/>
                <w:lang w:val="ru-RU"/>
              </w:rPr>
              <w:t xml:space="preserve"> прав по облигация</w:t>
            </w:r>
            <w:r w:rsidR="0000668C">
              <w:rPr>
                <w:sz w:val="24"/>
                <w:szCs w:val="24"/>
                <w:lang w:val="ru-RU"/>
              </w:rPr>
              <w:t>м</w:t>
            </w:r>
            <w:r w:rsidR="0000668C" w:rsidRPr="0000668C">
              <w:rPr>
                <w:sz w:val="24"/>
                <w:szCs w:val="24"/>
                <w:lang w:val="ru-RU"/>
              </w:rPr>
              <w:t xml:space="preserve"> и поряд</w:t>
            </w:r>
            <w:r w:rsidR="0000668C">
              <w:rPr>
                <w:sz w:val="24"/>
                <w:szCs w:val="24"/>
                <w:lang w:val="ru-RU"/>
              </w:rPr>
              <w:t>ком</w:t>
            </w:r>
            <w:r w:rsidR="0000668C" w:rsidRPr="0000668C">
              <w:rPr>
                <w:sz w:val="24"/>
                <w:szCs w:val="24"/>
                <w:lang w:val="ru-RU"/>
              </w:rPr>
              <w:t xml:space="preserve"> их осуществления</w:t>
            </w:r>
            <w:r w:rsidR="006C64EA">
              <w:rPr>
                <w:sz w:val="24"/>
                <w:szCs w:val="24"/>
                <w:lang w:val="ru-RU"/>
              </w:rPr>
              <w:t>. Решение о выпуске</w:t>
            </w:r>
            <w:r w:rsidR="00950C46">
              <w:rPr>
                <w:sz w:val="24"/>
                <w:szCs w:val="24"/>
                <w:lang w:val="ru-RU"/>
              </w:rPr>
              <w:t xml:space="preserve"> Облигаций ФА 7 лет</w:t>
            </w:r>
            <w:r w:rsidR="006C64EA">
              <w:rPr>
                <w:sz w:val="24"/>
                <w:szCs w:val="24"/>
                <w:lang w:val="ru-RU"/>
              </w:rPr>
              <w:t xml:space="preserve">, а также информация о дате начала и завершения размещения Облигаций ФА 7 лет будет опубликована на странице сети Интернет, указанной в пункте </w:t>
            </w:r>
            <w:r w:rsidR="00950C46">
              <w:rPr>
                <w:sz w:val="24"/>
                <w:szCs w:val="24"/>
                <w:lang w:val="ru-RU"/>
              </w:rPr>
              <w:t>6</w:t>
            </w:r>
            <w:r w:rsidR="006C64EA">
              <w:rPr>
                <w:sz w:val="24"/>
                <w:szCs w:val="24"/>
                <w:lang w:val="ru-RU"/>
              </w:rPr>
              <w:t xml:space="preserve">.2 Соглашения. </w:t>
            </w:r>
          </w:p>
        </w:tc>
      </w:tr>
      <w:tr w:rsidR="006D7913" w14:paraId="31C9AEFA" w14:textId="77777777" w:rsidTr="00732BDB">
        <w:tc>
          <w:tcPr>
            <w:tcW w:w="3888" w:type="dxa"/>
          </w:tcPr>
          <w:p w14:paraId="25267A8C" w14:textId="77777777" w:rsidR="006D7913" w:rsidRPr="0076548F" w:rsidRDefault="006D7913" w:rsidP="00732BDB">
            <w:pPr>
              <w:spacing w:before="120" w:after="240"/>
              <w:jc w:val="left"/>
              <w:rPr>
                <w:b/>
                <w:sz w:val="24"/>
                <w:szCs w:val="24"/>
                <w:lang w:val="ru-RU"/>
              </w:rPr>
            </w:pPr>
            <w:r>
              <w:rPr>
                <w:b/>
                <w:sz w:val="24"/>
                <w:szCs w:val="24"/>
                <w:lang w:val="ru-RU"/>
              </w:rPr>
              <w:t>Иные условия</w:t>
            </w:r>
          </w:p>
        </w:tc>
        <w:tc>
          <w:tcPr>
            <w:tcW w:w="540" w:type="dxa"/>
          </w:tcPr>
          <w:p w14:paraId="5038014F" w14:textId="77777777" w:rsidR="006D7913" w:rsidRPr="0076548F" w:rsidRDefault="006D7913" w:rsidP="00732BDB">
            <w:pPr>
              <w:spacing w:before="120" w:after="240"/>
              <w:rPr>
                <w:sz w:val="24"/>
                <w:szCs w:val="24"/>
              </w:rPr>
            </w:pPr>
          </w:p>
        </w:tc>
        <w:tc>
          <w:tcPr>
            <w:tcW w:w="5580" w:type="dxa"/>
            <w:shd w:val="clear" w:color="auto" w:fill="FFFFFF" w:themeFill="background1"/>
          </w:tcPr>
          <w:p w14:paraId="0F97133C" w14:textId="73AEE0C4" w:rsidR="006D7913" w:rsidRPr="0076548F" w:rsidRDefault="006D7913" w:rsidP="00357A3B">
            <w:pPr>
              <w:spacing w:before="120" w:after="240"/>
              <w:rPr>
                <w:sz w:val="24"/>
                <w:szCs w:val="24"/>
                <w:lang w:val="ru-RU"/>
              </w:rPr>
            </w:pPr>
            <w:r>
              <w:rPr>
                <w:sz w:val="24"/>
                <w:szCs w:val="24"/>
                <w:lang w:val="ru-RU"/>
              </w:rPr>
              <w:t xml:space="preserve">ПАО «Авиакомпания «ЮТэйр» возьмет на себя обязательство обеспечить, чтобы </w:t>
            </w:r>
            <w:r w:rsidR="00357A3B">
              <w:rPr>
                <w:sz w:val="24"/>
                <w:szCs w:val="24"/>
                <w:lang w:val="ru-RU"/>
              </w:rPr>
              <w:t>агент (брокер)</w:t>
            </w:r>
            <w:r>
              <w:rPr>
                <w:sz w:val="24"/>
                <w:szCs w:val="24"/>
                <w:lang w:val="ru-RU"/>
              </w:rPr>
              <w:t xml:space="preserve"> в случае неисполнения ООО «Финанс-Авиа» обязательств по Облигациям ФА 7 лет приобрел Облигации ФА 7 лет, посредством направления публичной оферты.</w:t>
            </w:r>
          </w:p>
        </w:tc>
      </w:tr>
    </w:tbl>
    <w:p w14:paraId="214A7FEB" w14:textId="77777777" w:rsidR="00FE4045" w:rsidRDefault="00FE4045" w:rsidP="00FE4045">
      <w:pPr>
        <w:spacing w:before="120" w:after="120"/>
        <w:rPr>
          <w:b/>
          <w:sz w:val="24"/>
          <w:szCs w:val="24"/>
        </w:rPr>
      </w:pPr>
    </w:p>
    <w:p w14:paraId="421A1EB5" w14:textId="77777777" w:rsidR="00FE4045" w:rsidRDefault="00FE4045" w:rsidP="00FE4045">
      <w:pPr>
        <w:jc w:val="left"/>
        <w:rPr>
          <w:b/>
          <w:sz w:val="24"/>
          <w:szCs w:val="24"/>
        </w:rPr>
      </w:pPr>
      <w:r>
        <w:rPr>
          <w:b/>
          <w:sz w:val="24"/>
          <w:szCs w:val="24"/>
        </w:rPr>
        <w:br w:type="page"/>
      </w:r>
    </w:p>
    <w:p w14:paraId="7F18D267" w14:textId="77777777" w:rsidR="00FE4045" w:rsidRDefault="00FE4045" w:rsidP="00FE4045">
      <w:pPr>
        <w:spacing w:before="120" w:after="120"/>
        <w:jc w:val="center"/>
        <w:rPr>
          <w:b/>
          <w:sz w:val="24"/>
          <w:szCs w:val="24"/>
        </w:rPr>
      </w:pPr>
      <w:r>
        <w:rPr>
          <w:b/>
          <w:sz w:val="24"/>
          <w:szCs w:val="24"/>
        </w:rPr>
        <w:lastRenderedPageBreak/>
        <w:t xml:space="preserve">Приложение 1С. </w:t>
      </w:r>
      <w:r w:rsidR="00057104">
        <w:rPr>
          <w:b/>
          <w:sz w:val="24"/>
          <w:szCs w:val="24"/>
        </w:rPr>
        <w:t>Описание</w:t>
      </w:r>
      <w:r>
        <w:rPr>
          <w:b/>
          <w:sz w:val="24"/>
          <w:szCs w:val="24"/>
        </w:rPr>
        <w:t xml:space="preserve"> Облигаций ФА 12 лет</w:t>
      </w:r>
    </w:p>
    <w:p w14:paraId="764CB2A6" w14:textId="77777777" w:rsidR="00FE4045" w:rsidRDefault="00FE4045" w:rsidP="00FE4045">
      <w:pPr>
        <w:spacing w:before="120" w:after="120"/>
        <w:rPr>
          <w:b/>
          <w:sz w:val="24"/>
          <w:szCs w:val="24"/>
        </w:rPr>
      </w:pPr>
    </w:p>
    <w:tbl>
      <w:tblPr>
        <w:tblStyle w:val="aa"/>
        <w:tblW w:w="0" w:type="auto"/>
        <w:tblLook w:val="04A0" w:firstRow="1" w:lastRow="0" w:firstColumn="1" w:lastColumn="0" w:noHBand="0" w:noVBand="1"/>
      </w:tblPr>
      <w:tblGrid>
        <w:gridCol w:w="3888"/>
        <w:gridCol w:w="540"/>
        <w:gridCol w:w="5580"/>
      </w:tblGrid>
      <w:tr w:rsidR="00057104" w14:paraId="04E1DEF5" w14:textId="77777777" w:rsidTr="00732BDB">
        <w:tc>
          <w:tcPr>
            <w:tcW w:w="3888" w:type="dxa"/>
          </w:tcPr>
          <w:p w14:paraId="776E8675" w14:textId="77777777" w:rsidR="00057104" w:rsidRPr="00F1242A" w:rsidRDefault="00057104" w:rsidP="00732BDB">
            <w:pPr>
              <w:spacing w:before="120" w:after="240"/>
              <w:jc w:val="left"/>
              <w:rPr>
                <w:b/>
                <w:sz w:val="24"/>
                <w:szCs w:val="24"/>
              </w:rPr>
            </w:pPr>
            <w:r w:rsidRPr="00487494">
              <w:rPr>
                <w:b/>
                <w:sz w:val="24"/>
                <w:szCs w:val="24"/>
              </w:rPr>
              <w:t>Полное фирменное наименование эмитента</w:t>
            </w:r>
          </w:p>
        </w:tc>
        <w:tc>
          <w:tcPr>
            <w:tcW w:w="540" w:type="dxa"/>
          </w:tcPr>
          <w:p w14:paraId="662935F4" w14:textId="77777777" w:rsidR="00057104" w:rsidRPr="00F1242A" w:rsidRDefault="00057104" w:rsidP="00732BDB">
            <w:pPr>
              <w:spacing w:before="120" w:after="240"/>
              <w:rPr>
                <w:sz w:val="24"/>
                <w:szCs w:val="24"/>
              </w:rPr>
            </w:pPr>
          </w:p>
        </w:tc>
        <w:tc>
          <w:tcPr>
            <w:tcW w:w="5580" w:type="dxa"/>
            <w:shd w:val="clear" w:color="auto" w:fill="FFFFFF" w:themeFill="background1"/>
          </w:tcPr>
          <w:p w14:paraId="5607D0CB" w14:textId="77777777" w:rsidR="00057104" w:rsidRPr="009F5CBD" w:rsidRDefault="00057104" w:rsidP="00950C46">
            <w:pPr>
              <w:spacing w:before="120" w:after="240"/>
              <w:rPr>
                <w:sz w:val="24"/>
                <w:szCs w:val="24"/>
                <w:lang w:val="ru-RU"/>
              </w:rPr>
            </w:pPr>
            <w:r w:rsidRPr="009F5CBD">
              <w:rPr>
                <w:sz w:val="24"/>
                <w:szCs w:val="24"/>
                <w:lang w:val="ru-RU"/>
              </w:rPr>
              <w:t>Общество с ограниченной ответственностью «Финанс</w:t>
            </w:r>
            <w:r>
              <w:rPr>
                <w:sz w:val="24"/>
                <w:szCs w:val="24"/>
                <w:lang w:val="ru-RU"/>
              </w:rPr>
              <w:t>-Авиа</w:t>
            </w:r>
            <w:r w:rsidRPr="009F5CBD">
              <w:rPr>
                <w:sz w:val="24"/>
                <w:szCs w:val="24"/>
                <w:lang w:val="ru-RU"/>
              </w:rPr>
              <w:t>»</w:t>
            </w:r>
          </w:p>
        </w:tc>
      </w:tr>
      <w:tr w:rsidR="00057104" w14:paraId="43EC3149" w14:textId="77777777" w:rsidTr="00732BDB">
        <w:tc>
          <w:tcPr>
            <w:tcW w:w="3888" w:type="dxa"/>
          </w:tcPr>
          <w:p w14:paraId="6832FCFF" w14:textId="77777777" w:rsidR="00057104" w:rsidRPr="00F1242A" w:rsidRDefault="00057104" w:rsidP="00732BDB">
            <w:pPr>
              <w:spacing w:before="120" w:after="240"/>
              <w:jc w:val="left"/>
              <w:rPr>
                <w:b/>
                <w:sz w:val="24"/>
                <w:szCs w:val="24"/>
              </w:rPr>
            </w:pPr>
            <w:r w:rsidRPr="00B8056C">
              <w:rPr>
                <w:b/>
                <w:sz w:val="24"/>
                <w:szCs w:val="24"/>
              </w:rPr>
              <w:t>Наименование ценной бумаги</w:t>
            </w:r>
          </w:p>
        </w:tc>
        <w:tc>
          <w:tcPr>
            <w:tcW w:w="540" w:type="dxa"/>
          </w:tcPr>
          <w:p w14:paraId="0720B1FC" w14:textId="77777777" w:rsidR="00057104" w:rsidRPr="00F1242A" w:rsidRDefault="00057104" w:rsidP="00732BDB">
            <w:pPr>
              <w:spacing w:before="120" w:after="240"/>
              <w:rPr>
                <w:sz w:val="24"/>
                <w:szCs w:val="24"/>
              </w:rPr>
            </w:pPr>
          </w:p>
        </w:tc>
        <w:tc>
          <w:tcPr>
            <w:tcW w:w="5580" w:type="dxa"/>
            <w:shd w:val="clear" w:color="auto" w:fill="FFFFFF" w:themeFill="background1"/>
          </w:tcPr>
          <w:p w14:paraId="0C58C0E1" w14:textId="77777777" w:rsidR="00057104" w:rsidRPr="009F5CBD" w:rsidRDefault="00057104" w:rsidP="00950C46">
            <w:pPr>
              <w:spacing w:before="120" w:after="240"/>
              <w:rPr>
                <w:sz w:val="24"/>
                <w:szCs w:val="24"/>
                <w:lang w:val="ru-RU"/>
              </w:rPr>
            </w:pPr>
            <w:r>
              <w:rPr>
                <w:sz w:val="24"/>
                <w:szCs w:val="24"/>
                <w:lang w:val="ru-RU"/>
              </w:rPr>
              <w:t>О</w:t>
            </w:r>
            <w:r w:rsidRPr="009F5CBD">
              <w:rPr>
                <w:sz w:val="24"/>
                <w:szCs w:val="24"/>
                <w:lang w:val="ru-RU"/>
              </w:rPr>
              <w:t>блигации документарные неконвертируемые процентные на предъявителя с обязательным централизованным хранением серии 0</w:t>
            </w:r>
            <w:r>
              <w:rPr>
                <w:sz w:val="24"/>
                <w:szCs w:val="24"/>
                <w:lang w:val="ru-RU"/>
              </w:rPr>
              <w:t>2</w:t>
            </w:r>
            <w:r w:rsidRPr="009F5CBD">
              <w:rPr>
                <w:sz w:val="24"/>
                <w:szCs w:val="24"/>
                <w:lang w:val="ru-RU"/>
              </w:rPr>
              <w:t xml:space="preserve"> </w:t>
            </w:r>
          </w:p>
        </w:tc>
      </w:tr>
      <w:tr w:rsidR="00057104" w14:paraId="5CCADC7D" w14:textId="77777777" w:rsidTr="00732BDB">
        <w:tc>
          <w:tcPr>
            <w:tcW w:w="3888" w:type="dxa"/>
          </w:tcPr>
          <w:p w14:paraId="572B842D" w14:textId="77777777" w:rsidR="00057104" w:rsidRPr="009F5CBD" w:rsidRDefault="00057104" w:rsidP="00732BDB">
            <w:pPr>
              <w:spacing w:before="120" w:after="240"/>
              <w:jc w:val="left"/>
              <w:rPr>
                <w:b/>
                <w:sz w:val="24"/>
                <w:szCs w:val="24"/>
              </w:rPr>
            </w:pPr>
            <w:r w:rsidRPr="009F5CBD">
              <w:rPr>
                <w:b/>
                <w:sz w:val="24"/>
                <w:szCs w:val="24"/>
              </w:rPr>
              <w:t>Государственный регистрационный номер выпуска</w:t>
            </w:r>
          </w:p>
        </w:tc>
        <w:tc>
          <w:tcPr>
            <w:tcW w:w="540" w:type="dxa"/>
          </w:tcPr>
          <w:p w14:paraId="3B7A9734" w14:textId="77777777" w:rsidR="00057104" w:rsidRPr="009F5CBD" w:rsidRDefault="00057104" w:rsidP="00732BDB">
            <w:pPr>
              <w:spacing w:before="120" w:after="240"/>
              <w:rPr>
                <w:sz w:val="24"/>
                <w:szCs w:val="24"/>
              </w:rPr>
            </w:pPr>
          </w:p>
        </w:tc>
        <w:tc>
          <w:tcPr>
            <w:tcW w:w="5580" w:type="dxa"/>
            <w:shd w:val="clear" w:color="auto" w:fill="FFFFFF" w:themeFill="background1"/>
          </w:tcPr>
          <w:p w14:paraId="69076C19" w14:textId="77777777" w:rsidR="00057104" w:rsidRPr="009F5CBD" w:rsidRDefault="00057104" w:rsidP="00950C46">
            <w:pPr>
              <w:spacing w:before="120" w:after="240"/>
              <w:rPr>
                <w:sz w:val="24"/>
                <w:szCs w:val="24"/>
              </w:rPr>
            </w:pPr>
            <w:r w:rsidRPr="009F5CBD">
              <w:rPr>
                <w:sz w:val="24"/>
                <w:szCs w:val="24"/>
              </w:rPr>
              <w:t>[●]</w:t>
            </w:r>
          </w:p>
        </w:tc>
      </w:tr>
      <w:tr w:rsidR="00057104" w14:paraId="4E8C0FA3" w14:textId="77777777" w:rsidTr="00732BDB">
        <w:tc>
          <w:tcPr>
            <w:tcW w:w="3888" w:type="dxa"/>
          </w:tcPr>
          <w:p w14:paraId="6D798658" w14:textId="77777777" w:rsidR="00057104" w:rsidRPr="009F5CBD" w:rsidRDefault="00057104" w:rsidP="00732BDB">
            <w:pPr>
              <w:spacing w:before="120" w:after="240"/>
              <w:jc w:val="left"/>
              <w:rPr>
                <w:b/>
                <w:sz w:val="24"/>
                <w:szCs w:val="24"/>
              </w:rPr>
            </w:pPr>
            <w:r w:rsidRPr="009F5CBD">
              <w:rPr>
                <w:b/>
                <w:sz w:val="24"/>
                <w:szCs w:val="24"/>
              </w:rPr>
              <w:t>Номинальная стоимость ценной бумаги</w:t>
            </w:r>
          </w:p>
        </w:tc>
        <w:tc>
          <w:tcPr>
            <w:tcW w:w="540" w:type="dxa"/>
          </w:tcPr>
          <w:p w14:paraId="6A23BD20" w14:textId="77777777" w:rsidR="00057104" w:rsidRPr="009F5CBD" w:rsidRDefault="00057104" w:rsidP="00732BDB">
            <w:pPr>
              <w:spacing w:before="120" w:after="240"/>
              <w:rPr>
                <w:sz w:val="24"/>
                <w:szCs w:val="24"/>
              </w:rPr>
            </w:pPr>
          </w:p>
        </w:tc>
        <w:tc>
          <w:tcPr>
            <w:tcW w:w="5580" w:type="dxa"/>
            <w:shd w:val="clear" w:color="auto" w:fill="FFFFFF" w:themeFill="background1"/>
          </w:tcPr>
          <w:p w14:paraId="781B68B0" w14:textId="77777777" w:rsidR="00057104" w:rsidRPr="0076548F" w:rsidRDefault="00057104" w:rsidP="00950C46">
            <w:pPr>
              <w:spacing w:before="120" w:after="240"/>
              <w:rPr>
                <w:sz w:val="24"/>
                <w:szCs w:val="24"/>
                <w:lang w:val="ru-RU"/>
              </w:rPr>
            </w:pPr>
            <w:r>
              <w:rPr>
                <w:sz w:val="24"/>
                <w:szCs w:val="24"/>
                <w:lang w:val="ru-RU"/>
              </w:rPr>
              <w:t>1 000 (одна тысяча) рублей</w:t>
            </w:r>
          </w:p>
        </w:tc>
      </w:tr>
      <w:tr w:rsidR="00057104" w14:paraId="23F4766E" w14:textId="77777777" w:rsidTr="00732BDB">
        <w:tc>
          <w:tcPr>
            <w:tcW w:w="3888" w:type="dxa"/>
          </w:tcPr>
          <w:p w14:paraId="6E40C909" w14:textId="77777777" w:rsidR="00057104" w:rsidRPr="0076548F" w:rsidRDefault="00057104" w:rsidP="00732BDB">
            <w:pPr>
              <w:spacing w:before="120" w:after="240"/>
              <w:jc w:val="left"/>
              <w:rPr>
                <w:b/>
                <w:sz w:val="24"/>
                <w:szCs w:val="24"/>
                <w:lang w:val="ru-RU"/>
              </w:rPr>
            </w:pPr>
            <w:r>
              <w:rPr>
                <w:b/>
                <w:sz w:val="24"/>
                <w:szCs w:val="24"/>
                <w:lang w:val="ru-RU"/>
              </w:rPr>
              <w:t>Объем прав по облигация и порядок их осуществления</w:t>
            </w:r>
          </w:p>
        </w:tc>
        <w:tc>
          <w:tcPr>
            <w:tcW w:w="540" w:type="dxa"/>
          </w:tcPr>
          <w:p w14:paraId="466D62E4" w14:textId="77777777" w:rsidR="00057104" w:rsidRPr="0076548F" w:rsidRDefault="00057104" w:rsidP="00732BDB">
            <w:pPr>
              <w:spacing w:before="120" w:after="240"/>
              <w:rPr>
                <w:sz w:val="24"/>
                <w:szCs w:val="24"/>
                <w:lang w:val="ru-RU"/>
              </w:rPr>
            </w:pPr>
          </w:p>
        </w:tc>
        <w:tc>
          <w:tcPr>
            <w:tcW w:w="5580" w:type="dxa"/>
            <w:shd w:val="clear" w:color="auto" w:fill="FFFFFF" w:themeFill="background1"/>
          </w:tcPr>
          <w:p w14:paraId="6D77B1FF" w14:textId="5BCD9FE9" w:rsidR="00057104" w:rsidRPr="0076548F" w:rsidRDefault="00057104" w:rsidP="007D7084">
            <w:pPr>
              <w:spacing w:before="120" w:after="240"/>
              <w:rPr>
                <w:sz w:val="24"/>
                <w:szCs w:val="24"/>
                <w:lang w:val="ru-RU"/>
              </w:rPr>
            </w:pPr>
            <w:r>
              <w:rPr>
                <w:sz w:val="24"/>
                <w:szCs w:val="24"/>
                <w:lang w:val="ru-RU"/>
              </w:rPr>
              <w:t xml:space="preserve">Объем прав по облигациям и порядок их осуществления указан в Решении о выпуске ценных бумаг, утвержденном </w:t>
            </w:r>
            <w:r w:rsidRPr="007D7084">
              <w:rPr>
                <w:sz w:val="24"/>
                <w:szCs w:val="24"/>
                <w:lang w:val="ru-RU"/>
              </w:rPr>
              <w:t xml:space="preserve">единственным участником ООО «Финанс-Авиа» </w:t>
            </w:r>
            <w:r w:rsidR="00E06151">
              <w:rPr>
                <w:sz w:val="24"/>
                <w:szCs w:val="24"/>
                <w:lang w:val="ru-RU"/>
              </w:rPr>
              <w:t>29</w:t>
            </w:r>
            <w:r w:rsidR="00E06151" w:rsidRPr="007D7084">
              <w:rPr>
                <w:sz w:val="24"/>
                <w:szCs w:val="24"/>
                <w:lang w:val="ru-RU"/>
              </w:rPr>
              <w:t xml:space="preserve">.07.2015 (Решение № </w:t>
            </w:r>
            <w:r w:rsidR="00E06151">
              <w:rPr>
                <w:sz w:val="24"/>
                <w:szCs w:val="24"/>
                <w:lang w:val="ru-RU"/>
              </w:rPr>
              <w:t>2</w:t>
            </w:r>
            <w:r w:rsidR="00E06151" w:rsidRPr="007D7084">
              <w:rPr>
                <w:sz w:val="24"/>
                <w:szCs w:val="24"/>
                <w:lang w:val="ru-RU"/>
              </w:rPr>
              <w:t xml:space="preserve"> от </w:t>
            </w:r>
            <w:r w:rsidR="00E06151">
              <w:rPr>
                <w:sz w:val="24"/>
                <w:szCs w:val="24"/>
                <w:lang w:val="ru-RU"/>
              </w:rPr>
              <w:t>29</w:t>
            </w:r>
            <w:r w:rsidR="00E06151" w:rsidRPr="007D7084">
              <w:rPr>
                <w:sz w:val="24"/>
                <w:szCs w:val="24"/>
                <w:lang w:val="ru-RU"/>
              </w:rPr>
              <w:t>.07.2015</w:t>
            </w:r>
            <w:r w:rsidRPr="007D7084">
              <w:rPr>
                <w:sz w:val="24"/>
                <w:szCs w:val="24"/>
                <w:lang w:val="ru-RU"/>
              </w:rPr>
              <w:t>)</w:t>
            </w:r>
            <w:r w:rsidR="00950C46" w:rsidRPr="007D7084">
              <w:rPr>
                <w:sz w:val="24"/>
                <w:szCs w:val="24"/>
                <w:lang w:val="ru-RU"/>
              </w:rPr>
              <w:t xml:space="preserve"> (далее – «</w:t>
            </w:r>
            <w:r w:rsidR="00950C46" w:rsidRPr="007D7084">
              <w:rPr>
                <w:b/>
                <w:sz w:val="24"/>
                <w:szCs w:val="24"/>
                <w:lang w:val="ru-RU"/>
              </w:rPr>
              <w:t>Решение о выпуске Облигаций ФА 12 лет</w:t>
            </w:r>
            <w:r w:rsidR="00950C46" w:rsidRPr="007D7084">
              <w:rPr>
                <w:sz w:val="24"/>
                <w:szCs w:val="24"/>
                <w:lang w:val="ru-RU"/>
              </w:rPr>
              <w:t>»)</w:t>
            </w:r>
            <w:r w:rsidRPr="007D7084">
              <w:rPr>
                <w:sz w:val="24"/>
                <w:szCs w:val="24"/>
                <w:lang w:val="ru-RU"/>
              </w:rPr>
              <w:t xml:space="preserve">. </w:t>
            </w:r>
            <w:r w:rsidR="00950C46" w:rsidRPr="007D7084">
              <w:rPr>
                <w:sz w:val="24"/>
                <w:szCs w:val="24"/>
                <w:lang w:val="ru-RU"/>
              </w:rPr>
              <w:t>При необходимости, в том числе в случае изменения законодательства или по</w:t>
            </w:r>
            <w:r w:rsidR="00950C46" w:rsidRPr="00950C46">
              <w:rPr>
                <w:sz w:val="24"/>
                <w:szCs w:val="24"/>
                <w:lang w:val="ru-RU"/>
              </w:rPr>
              <w:t xml:space="preserve"> требованию регистрирующего органа, Ре</w:t>
            </w:r>
            <w:r w:rsidR="00950C46">
              <w:rPr>
                <w:sz w:val="24"/>
                <w:szCs w:val="24"/>
                <w:lang w:val="ru-RU"/>
              </w:rPr>
              <w:t>шение о выпуске</w:t>
            </w:r>
            <w:r w:rsidR="007D7084">
              <w:rPr>
                <w:sz w:val="24"/>
                <w:szCs w:val="24"/>
                <w:lang w:val="ru-RU"/>
              </w:rPr>
              <w:t xml:space="preserve"> Облигаций ФА 12 лет</w:t>
            </w:r>
            <w:r w:rsidR="00950C46">
              <w:rPr>
                <w:sz w:val="24"/>
                <w:szCs w:val="24"/>
                <w:lang w:val="ru-RU"/>
              </w:rPr>
              <w:t xml:space="preserve"> может быть изменено в части, не связанной с о</w:t>
            </w:r>
            <w:r w:rsidR="00950C46" w:rsidRPr="0000668C">
              <w:rPr>
                <w:sz w:val="24"/>
                <w:szCs w:val="24"/>
                <w:lang w:val="ru-RU"/>
              </w:rPr>
              <w:t>бъем</w:t>
            </w:r>
            <w:r w:rsidR="00950C46">
              <w:rPr>
                <w:sz w:val="24"/>
                <w:szCs w:val="24"/>
                <w:lang w:val="ru-RU"/>
              </w:rPr>
              <w:t>ом</w:t>
            </w:r>
            <w:r w:rsidR="00950C46" w:rsidRPr="0000668C">
              <w:rPr>
                <w:sz w:val="24"/>
                <w:szCs w:val="24"/>
                <w:lang w:val="ru-RU"/>
              </w:rPr>
              <w:t xml:space="preserve"> прав по облигация</w:t>
            </w:r>
            <w:r w:rsidR="00950C46">
              <w:rPr>
                <w:sz w:val="24"/>
                <w:szCs w:val="24"/>
                <w:lang w:val="ru-RU"/>
              </w:rPr>
              <w:t>м</w:t>
            </w:r>
            <w:r w:rsidR="00950C46" w:rsidRPr="0000668C">
              <w:rPr>
                <w:sz w:val="24"/>
                <w:szCs w:val="24"/>
                <w:lang w:val="ru-RU"/>
              </w:rPr>
              <w:t xml:space="preserve"> и поряд</w:t>
            </w:r>
            <w:r w:rsidR="00950C46">
              <w:rPr>
                <w:sz w:val="24"/>
                <w:szCs w:val="24"/>
                <w:lang w:val="ru-RU"/>
              </w:rPr>
              <w:t>ком</w:t>
            </w:r>
            <w:r w:rsidR="00950C46" w:rsidRPr="0000668C">
              <w:rPr>
                <w:sz w:val="24"/>
                <w:szCs w:val="24"/>
                <w:lang w:val="ru-RU"/>
              </w:rPr>
              <w:t xml:space="preserve"> их осуществления</w:t>
            </w:r>
            <w:r w:rsidR="00950C46">
              <w:rPr>
                <w:sz w:val="24"/>
                <w:szCs w:val="24"/>
                <w:lang w:val="ru-RU"/>
              </w:rPr>
              <w:t xml:space="preserve">. Решение о выпуске Облигаций ФА </w:t>
            </w:r>
            <w:r w:rsidR="007D7084">
              <w:rPr>
                <w:sz w:val="24"/>
                <w:szCs w:val="24"/>
                <w:lang w:val="ru-RU"/>
              </w:rPr>
              <w:t>12</w:t>
            </w:r>
            <w:r w:rsidR="00950C46">
              <w:rPr>
                <w:sz w:val="24"/>
                <w:szCs w:val="24"/>
                <w:lang w:val="ru-RU"/>
              </w:rPr>
              <w:t xml:space="preserve"> лет, а также информация о дате начала и завершения размещения Облигаций ФА </w:t>
            </w:r>
            <w:r w:rsidR="007D7084">
              <w:rPr>
                <w:sz w:val="24"/>
                <w:szCs w:val="24"/>
                <w:lang w:val="ru-RU"/>
              </w:rPr>
              <w:t>12</w:t>
            </w:r>
            <w:r w:rsidR="00950C46">
              <w:rPr>
                <w:sz w:val="24"/>
                <w:szCs w:val="24"/>
                <w:lang w:val="ru-RU"/>
              </w:rPr>
              <w:t xml:space="preserve"> лет будет опубликована на странице сети Интернет, указанной в пункте 6.2 Соглашения.</w:t>
            </w:r>
          </w:p>
        </w:tc>
      </w:tr>
      <w:tr w:rsidR="00057104" w14:paraId="47E8DB2D" w14:textId="77777777" w:rsidTr="00732BDB">
        <w:tc>
          <w:tcPr>
            <w:tcW w:w="3888" w:type="dxa"/>
          </w:tcPr>
          <w:p w14:paraId="747017EC" w14:textId="77777777" w:rsidR="00057104" w:rsidRPr="0076548F" w:rsidRDefault="00057104" w:rsidP="00732BDB">
            <w:pPr>
              <w:spacing w:before="120" w:after="240"/>
              <w:jc w:val="left"/>
              <w:rPr>
                <w:b/>
                <w:sz w:val="24"/>
                <w:szCs w:val="24"/>
                <w:lang w:val="ru-RU"/>
              </w:rPr>
            </w:pPr>
            <w:r>
              <w:rPr>
                <w:b/>
                <w:sz w:val="24"/>
                <w:szCs w:val="24"/>
                <w:lang w:val="ru-RU"/>
              </w:rPr>
              <w:t>Иные условия</w:t>
            </w:r>
          </w:p>
        </w:tc>
        <w:tc>
          <w:tcPr>
            <w:tcW w:w="540" w:type="dxa"/>
          </w:tcPr>
          <w:p w14:paraId="0B52C142" w14:textId="77777777" w:rsidR="00057104" w:rsidRPr="0076548F" w:rsidRDefault="00057104" w:rsidP="00732BDB">
            <w:pPr>
              <w:spacing w:before="120" w:after="240"/>
              <w:rPr>
                <w:sz w:val="24"/>
                <w:szCs w:val="24"/>
              </w:rPr>
            </w:pPr>
          </w:p>
        </w:tc>
        <w:tc>
          <w:tcPr>
            <w:tcW w:w="5580" w:type="dxa"/>
            <w:shd w:val="clear" w:color="auto" w:fill="FFFFFF" w:themeFill="background1"/>
          </w:tcPr>
          <w:p w14:paraId="00CCB282" w14:textId="3F46B2BE" w:rsidR="00057104" w:rsidRPr="0076548F" w:rsidRDefault="00057104" w:rsidP="006D7913">
            <w:pPr>
              <w:spacing w:before="120" w:after="240"/>
              <w:rPr>
                <w:sz w:val="24"/>
                <w:szCs w:val="24"/>
                <w:lang w:val="ru-RU"/>
              </w:rPr>
            </w:pPr>
            <w:r>
              <w:rPr>
                <w:sz w:val="24"/>
                <w:szCs w:val="24"/>
                <w:lang w:val="ru-RU"/>
              </w:rPr>
              <w:t xml:space="preserve">ПАО «Авиакомпания «ЮТэйр» возьмет на себя обязательство обеспечить, чтобы </w:t>
            </w:r>
            <w:r w:rsidR="00357A3B">
              <w:rPr>
                <w:sz w:val="24"/>
                <w:szCs w:val="24"/>
                <w:lang w:val="ru-RU"/>
              </w:rPr>
              <w:t>агент (брокер)</w:t>
            </w:r>
            <w:r>
              <w:rPr>
                <w:sz w:val="24"/>
                <w:szCs w:val="24"/>
                <w:lang w:val="ru-RU"/>
              </w:rPr>
              <w:t xml:space="preserve"> </w:t>
            </w:r>
            <w:r w:rsidR="006D7913">
              <w:rPr>
                <w:sz w:val="24"/>
                <w:szCs w:val="24"/>
                <w:lang w:val="ru-RU"/>
              </w:rPr>
              <w:t xml:space="preserve">в случае неисполнения ООО «Финанс-Авиа» обязательств по Облигациям ФА 12 лет </w:t>
            </w:r>
            <w:r>
              <w:rPr>
                <w:sz w:val="24"/>
                <w:szCs w:val="24"/>
                <w:lang w:val="ru-RU"/>
              </w:rPr>
              <w:t>приобрел Облигации ФА 12 лет, посредств</w:t>
            </w:r>
            <w:r w:rsidR="006D7913">
              <w:rPr>
                <w:sz w:val="24"/>
                <w:szCs w:val="24"/>
                <w:lang w:val="ru-RU"/>
              </w:rPr>
              <w:t>ом направления публичной оферты</w:t>
            </w:r>
            <w:r>
              <w:rPr>
                <w:sz w:val="24"/>
                <w:szCs w:val="24"/>
                <w:lang w:val="ru-RU"/>
              </w:rPr>
              <w:t>.</w:t>
            </w:r>
          </w:p>
        </w:tc>
      </w:tr>
    </w:tbl>
    <w:p w14:paraId="4B2D1ECC" w14:textId="77777777" w:rsidR="00FE4045" w:rsidRDefault="00FE4045" w:rsidP="00FE4045">
      <w:pPr>
        <w:spacing w:before="120" w:after="120"/>
        <w:rPr>
          <w:b/>
          <w:sz w:val="24"/>
          <w:szCs w:val="24"/>
        </w:rPr>
      </w:pPr>
    </w:p>
    <w:p w14:paraId="1D03480F" w14:textId="77777777" w:rsidR="00FE4045" w:rsidRDefault="00FE4045" w:rsidP="00FE4045">
      <w:pPr>
        <w:jc w:val="left"/>
        <w:rPr>
          <w:b/>
          <w:sz w:val="24"/>
          <w:szCs w:val="24"/>
        </w:rPr>
      </w:pPr>
      <w:r>
        <w:rPr>
          <w:b/>
          <w:sz w:val="24"/>
          <w:szCs w:val="24"/>
        </w:rPr>
        <w:br w:type="page"/>
      </w:r>
    </w:p>
    <w:p w14:paraId="21F03A06" w14:textId="77777777" w:rsidR="00FE4045" w:rsidRDefault="00FE4045" w:rsidP="00FE4045">
      <w:pPr>
        <w:spacing w:before="120" w:after="120"/>
        <w:jc w:val="center"/>
        <w:rPr>
          <w:b/>
          <w:sz w:val="24"/>
          <w:szCs w:val="24"/>
        </w:rPr>
      </w:pPr>
      <w:r>
        <w:rPr>
          <w:b/>
          <w:sz w:val="24"/>
          <w:szCs w:val="24"/>
        </w:rPr>
        <w:lastRenderedPageBreak/>
        <w:t xml:space="preserve">Приложение 2А. Отступное 1 </w:t>
      </w:r>
    </w:p>
    <w:p w14:paraId="17EEB21A" w14:textId="77777777" w:rsidR="00FE4045" w:rsidRDefault="00FE4045" w:rsidP="00FE4045">
      <w:pPr>
        <w:spacing w:before="120" w:after="120"/>
        <w:rPr>
          <w:b/>
          <w:sz w:val="24"/>
          <w:szCs w:val="24"/>
        </w:rPr>
      </w:pPr>
    </w:p>
    <w:tbl>
      <w:tblPr>
        <w:tblStyle w:val="aa"/>
        <w:tblW w:w="0" w:type="auto"/>
        <w:tblLook w:val="04A0" w:firstRow="1" w:lastRow="0" w:firstColumn="1" w:lastColumn="0" w:noHBand="0" w:noVBand="1"/>
      </w:tblPr>
      <w:tblGrid>
        <w:gridCol w:w="3888"/>
        <w:gridCol w:w="540"/>
        <w:gridCol w:w="5580"/>
      </w:tblGrid>
      <w:tr w:rsidR="00FE4045" w14:paraId="74476496" w14:textId="77777777" w:rsidTr="00732BDB">
        <w:tc>
          <w:tcPr>
            <w:tcW w:w="3888" w:type="dxa"/>
          </w:tcPr>
          <w:p w14:paraId="3B335295" w14:textId="77777777" w:rsidR="00FE4045" w:rsidRDefault="00FE4045" w:rsidP="00732BDB">
            <w:pPr>
              <w:spacing w:before="120" w:after="240"/>
              <w:jc w:val="left"/>
              <w:rPr>
                <w:b/>
                <w:sz w:val="24"/>
                <w:szCs w:val="24"/>
              </w:rPr>
            </w:pPr>
            <w:r>
              <w:rPr>
                <w:b/>
                <w:sz w:val="24"/>
                <w:szCs w:val="24"/>
              </w:rPr>
              <w:t xml:space="preserve">Размер стоимости Отступного 1 </w:t>
            </w:r>
          </w:p>
        </w:tc>
        <w:tc>
          <w:tcPr>
            <w:tcW w:w="540" w:type="dxa"/>
          </w:tcPr>
          <w:p w14:paraId="3AF3EE61" w14:textId="77777777" w:rsidR="00FE4045" w:rsidRPr="00F1242A" w:rsidRDefault="00FE4045" w:rsidP="00732BDB">
            <w:pPr>
              <w:spacing w:before="120" w:after="240"/>
              <w:rPr>
                <w:sz w:val="24"/>
                <w:szCs w:val="24"/>
              </w:rPr>
            </w:pPr>
          </w:p>
        </w:tc>
        <w:tc>
          <w:tcPr>
            <w:tcW w:w="5580" w:type="dxa"/>
            <w:shd w:val="clear" w:color="auto" w:fill="FFFFFF" w:themeFill="background1"/>
          </w:tcPr>
          <w:p w14:paraId="2FBFF90D" w14:textId="290C9DA8" w:rsidR="00FE4045" w:rsidRPr="003601F6" w:rsidRDefault="00FE4045" w:rsidP="00684455">
            <w:pPr>
              <w:spacing w:before="120" w:after="240"/>
              <w:rPr>
                <w:sz w:val="24"/>
                <w:szCs w:val="24"/>
                <w:lang w:val="ru-RU"/>
              </w:rPr>
            </w:pPr>
            <w:r w:rsidRPr="00DB522D">
              <w:rPr>
                <w:sz w:val="24"/>
                <w:szCs w:val="24"/>
                <w:lang w:val="ru-RU"/>
              </w:rPr>
              <w:t>20% от ном</w:t>
            </w:r>
            <w:r w:rsidRPr="003601F6">
              <w:rPr>
                <w:sz w:val="24"/>
                <w:szCs w:val="24"/>
                <w:lang w:val="ru-RU"/>
              </w:rPr>
              <w:t>инальной стоимости Облигаций ЮТФ</w:t>
            </w:r>
            <w:r w:rsidR="00C36C9B">
              <w:rPr>
                <w:sz w:val="24"/>
                <w:szCs w:val="24"/>
                <w:lang w:val="ru-RU"/>
              </w:rPr>
              <w:t xml:space="preserve">, </w:t>
            </w:r>
            <w:r w:rsidR="003C4F29" w:rsidRPr="003C4F29">
              <w:rPr>
                <w:sz w:val="24"/>
                <w:szCs w:val="24"/>
                <w:lang w:val="ru-RU"/>
              </w:rPr>
              <w:t>в отношении которых За</w:t>
            </w:r>
            <w:r w:rsidR="003C4F29">
              <w:rPr>
                <w:sz w:val="24"/>
                <w:szCs w:val="24"/>
                <w:lang w:val="ru-RU"/>
              </w:rPr>
              <w:t>конный владелец направил Заявку</w:t>
            </w:r>
            <w:r w:rsidR="00C36C9B">
              <w:rPr>
                <w:sz w:val="24"/>
                <w:szCs w:val="24"/>
                <w:lang w:val="ru-RU"/>
              </w:rPr>
              <w:t>,</w:t>
            </w:r>
            <w:r w:rsidR="007C65CB" w:rsidRPr="003601F6">
              <w:rPr>
                <w:sz w:val="24"/>
                <w:szCs w:val="24"/>
                <w:lang w:val="ru-RU"/>
              </w:rPr>
              <w:t xml:space="preserve"> за вычетом общей суммы денежных средств, полученных </w:t>
            </w:r>
            <w:r w:rsidR="00C36C9B">
              <w:rPr>
                <w:sz w:val="24"/>
                <w:szCs w:val="24"/>
                <w:lang w:val="ru-RU"/>
              </w:rPr>
              <w:t xml:space="preserve">указанным </w:t>
            </w:r>
            <w:r w:rsidR="007C65CB" w:rsidRPr="003601F6">
              <w:rPr>
                <w:sz w:val="24"/>
                <w:szCs w:val="24"/>
                <w:lang w:val="ru-RU"/>
              </w:rPr>
              <w:t>Законным владельц</w:t>
            </w:r>
            <w:r w:rsidR="00A516A7">
              <w:rPr>
                <w:sz w:val="24"/>
                <w:szCs w:val="24"/>
                <w:lang w:val="ru-RU"/>
              </w:rPr>
              <w:t>ем</w:t>
            </w:r>
            <w:r w:rsidR="007C65CB" w:rsidRPr="003601F6">
              <w:rPr>
                <w:sz w:val="24"/>
                <w:szCs w:val="24"/>
                <w:lang w:val="ru-RU"/>
              </w:rPr>
              <w:t xml:space="preserve"> в результате Исполнительного производства</w:t>
            </w:r>
            <w:r w:rsidR="003E7C8E" w:rsidRPr="003601F6">
              <w:rPr>
                <w:sz w:val="24"/>
                <w:szCs w:val="24"/>
                <w:lang w:val="ru-RU"/>
              </w:rPr>
              <w:t xml:space="preserve"> на дату передачи Отступного 1</w:t>
            </w:r>
            <w:r w:rsidR="007C65CB" w:rsidRPr="003601F6">
              <w:rPr>
                <w:sz w:val="24"/>
                <w:szCs w:val="24"/>
                <w:lang w:val="ru-RU"/>
              </w:rPr>
              <w:t>.</w:t>
            </w:r>
          </w:p>
          <w:p w14:paraId="3B0CC752" w14:textId="15714509" w:rsidR="007C65CB" w:rsidRPr="00DB522D" w:rsidRDefault="00C64014" w:rsidP="00684455">
            <w:pPr>
              <w:spacing w:before="120" w:after="240"/>
              <w:rPr>
                <w:sz w:val="24"/>
                <w:szCs w:val="24"/>
                <w:lang w:val="ru-RU"/>
              </w:rPr>
            </w:pPr>
            <w:r w:rsidRPr="003601F6">
              <w:rPr>
                <w:sz w:val="24"/>
                <w:szCs w:val="24"/>
                <w:lang w:val="ru-RU"/>
              </w:rPr>
              <w:t>Во избежание сомнений, указанная сумма денежных средств может иметь отрицательное значение, и в таком случае денежные средства соответствующему Законному владельцу предоставляться не будут.</w:t>
            </w:r>
          </w:p>
        </w:tc>
      </w:tr>
    </w:tbl>
    <w:p w14:paraId="71EAB97D" w14:textId="77777777" w:rsidR="00FE4045" w:rsidRDefault="00FE4045" w:rsidP="00FE4045">
      <w:pPr>
        <w:spacing w:before="120" w:after="120"/>
        <w:rPr>
          <w:b/>
          <w:sz w:val="24"/>
          <w:szCs w:val="24"/>
        </w:rPr>
      </w:pPr>
    </w:p>
    <w:p w14:paraId="54DAD8EF" w14:textId="77777777" w:rsidR="00FE4045" w:rsidRDefault="00FE4045" w:rsidP="00FE4045">
      <w:pPr>
        <w:jc w:val="left"/>
        <w:rPr>
          <w:b/>
          <w:sz w:val="24"/>
          <w:szCs w:val="24"/>
        </w:rPr>
      </w:pPr>
      <w:r>
        <w:rPr>
          <w:b/>
          <w:sz w:val="24"/>
          <w:szCs w:val="24"/>
        </w:rPr>
        <w:br w:type="page"/>
      </w:r>
    </w:p>
    <w:p w14:paraId="6AC131A6" w14:textId="77777777" w:rsidR="00FE4045" w:rsidRDefault="00FE4045" w:rsidP="00FE4045">
      <w:pPr>
        <w:spacing w:before="120" w:after="120"/>
        <w:jc w:val="center"/>
        <w:rPr>
          <w:b/>
          <w:sz w:val="24"/>
          <w:szCs w:val="24"/>
        </w:rPr>
      </w:pPr>
      <w:r>
        <w:rPr>
          <w:b/>
          <w:sz w:val="24"/>
          <w:szCs w:val="24"/>
        </w:rPr>
        <w:lastRenderedPageBreak/>
        <w:t>Приложение 2</w:t>
      </w:r>
      <w:r>
        <w:rPr>
          <w:b/>
          <w:sz w:val="24"/>
          <w:szCs w:val="24"/>
          <w:lang w:val="en-US"/>
        </w:rPr>
        <w:t>B</w:t>
      </w:r>
      <w:r>
        <w:rPr>
          <w:b/>
          <w:sz w:val="24"/>
          <w:szCs w:val="24"/>
        </w:rPr>
        <w:t xml:space="preserve">. Отступное 2 </w:t>
      </w:r>
    </w:p>
    <w:tbl>
      <w:tblPr>
        <w:tblStyle w:val="aa"/>
        <w:tblW w:w="0" w:type="auto"/>
        <w:tblLook w:val="04A0" w:firstRow="1" w:lastRow="0" w:firstColumn="1" w:lastColumn="0" w:noHBand="0" w:noVBand="1"/>
      </w:tblPr>
      <w:tblGrid>
        <w:gridCol w:w="468"/>
        <w:gridCol w:w="2466"/>
        <w:gridCol w:w="356"/>
        <w:gridCol w:w="6808"/>
      </w:tblGrid>
      <w:tr w:rsidR="00732BDB" w14:paraId="2FA1F61A" w14:textId="77777777" w:rsidTr="00732BDB">
        <w:tc>
          <w:tcPr>
            <w:tcW w:w="468" w:type="dxa"/>
          </w:tcPr>
          <w:p w14:paraId="4CAE86BE" w14:textId="77777777" w:rsidR="00732BDB" w:rsidRPr="00302E7F" w:rsidRDefault="00732BDB" w:rsidP="00732BDB">
            <w:pPr>
              <w:spacing w:before="120" w:after="240"/>
              <w:jc w:val="left"/>
              <w:rPr>
                <w:b/>
                <w:sz w:val="24"/>
                <w:szCs w:val="24"/>
                <w:lang w:val="ru-RU"/>
              </w:rPr>
            </w:pPr>
            <w:r>
              <w:rPr>
                <w:b/>
                <w:sz w:val="24"/>
                <w:szCs w:val="24"/>
                <w:lang w:val="ru-RU"/>
              </w:rPr>
              <w:t>1.</w:t>
            </w:r>
          </w:p>
        </w:tc>
        <w:tc>
          <w:tcPr>
            <w:tcW w:w="2466" w:type="dxa"/>
          </w:tcPr>
          <w:p w14:paraId="5E73FE03" w14:textId="77777777" w:rsidR="00732BDB" w:rsidRPr="00DB522D" w:rsidRDefault="00732BDB" w:rsidP="00732BDB">
            <w:pPr>
              <w:spacing w:before="120" w:after="240"/>
              <w:jc w:val="left"/>
              <w:rPr>
                <w:b/>
                <w:sz w:val="24"/>
                <w:szCs w:val="24"/>
                <w:lang w:val="ru-RU"/>
              </w:rPr>
            </w:pPr>
            <w:r w:rsidRPr="00DB522D">
              <w:rPr>
                <w:b/>
                <w:sz w:val="24"/>
                <w:szCs w:val="24"/>
                <w:lang w:val="ru-RU"/>
              </w:rPr>
              <w:t>Размер денежных средств, составляющие часть Отступного 2</w:t>
            </w:r>
          </w:p>
        </w:tc>
        <w:tc>
          <w:tcPr>
            <w:tcW w:w="356" w:type="dxa"/>
          </w:tcPr>
          <w:p w14:paraId="22E4B4E0" w14:textId="77777777" w:rsidR="00732BDB" w:rsidRPr="00DB522D" w:rsidRDefault="00732BDB" w:rsidP="00732BDB">
            <w:pPr>
              <w:spacing w:before="120" w:after="240"/>
              <w:rPr>
                <w:sz w:val="24"/>
                <w:szCs w:val="24"/>
                <w:lang w:val="ru-RU"/>
              </w:rPr>
            </w:pPr>
          </w:p>
        </w:tc>
        <w:tc>
          <w:tcPr>
            <w:tcW w:w="6808" w:type="dxa"/>
            <w:shd w:val="clear" w:color="auto" w:fill="FFFFFF" w:themeFill="background1"/>
          </w:tcPr>
          <w:p w14:paraId="63F10036" w14:textId="51F62A15" w:rsidR="00732BDB" w:rsidRPr="00DB522D" w:rsidRDefault="00732BDB" w:rsidP="00732BDB">
            <w:pPr>
              <w:spacing w:before="120" w:after="240"/>
              <w:rPr>
                <w:sz w:val="24"/>
                <w:szCs w:val="24"/>
                <w:lang w:val="ru-RU"/>
              </w:rPr>
            </w:pPr>
            <w:r w:rsidRPr="00A17177">
              <w:rPr>
                <w:sz w:val="24"/>
                <w:szCs w:val="24"/>
                <w:lang w:val="ru-RU"/>
              </w:rPr>
              <w:t>15% от номинальной стоимости Облигаций ЮТФ, в отношении которых Законный владелец направил Заявку, за вычетом общей суммы денежных средств, полученных Законным владельцем в результате Исполнительного производства на дату передачи Отступного 2.</w:t>
            </w:r>
          </w:p>
        </w:tc>
      </w:tr>
      <w:tr w:rsidR="00732BDB" w14:paraId="78B295CE" w14:textId="77777777" w:rsidTr="00732BDB">
        <w:tc>
          <w:tcPr>
            <w:tcW w:w="468" w:type="dxa"/>
          </w:tcPr>
          <w:p w14:paraId="736B1F28" w14:textId="77777777" w:rsidR="00732BDB" w:rsidRPr="00302E7F" w:rsidRDefault="00732BDB" w:rsidP="00732BDB">
            <w:pPr>
              <w:spacing w:before="120" w:after="240"/>
              <w:jc w:val="left"/>
              <w:rPr>
                <w:b/>
                <w:sz w:val="24"/>
                <w:szCs w:val="24"/>
                <w:lang w:val="ru-RU"/>
              </w:rPr>
            </w:pPr>
            <w:r>
              <w:rPr>
                <w:b/>
                <w:sz w:val="24"/>
                <w:szCs w:val="24"/>
                <w:lang w:val="ru-RU"/>
              </w:rPr>
              <w:t>2.</w:t>
            </w:r>
          </w:p>
        </w:tc>
        <w:tc>
          <w:tcPr>
            <w:tcW w:w="2466" w:type="dxa"/>
          </w:tcPr>
          <w:p w14:paraId="6F9727F5" w14:textId="77777777" w:rsidR="00732BDB" w:rsidRPr="00C554D5" w:rsidRDefault="00732BDB" w:rsidP="00732BDB">
            <w:pPr>
              <w:spacing w:before="120" w:after="240"/>
              <w:jc w:val="left"/>
              <w:rPr>
                <w:b/>
                <w:sz w:val="24"/>
                <w:szCs w:val="24"/>
                <w:lang w:val="ru-RU"/>
              </w:rPr>
            </w:pPr>
            <w:r>
              <w:rPr>
                <w:b/>
                <w:sz w:val="24"/>
                <w:szCs w:val="24"/>
              </w:rPr>
              <w:t xml:space="preserve">Облигации ФА 7 </w:t>
            </w:r>
            <w:r>
              <w:rPr>
                <w:b/>
                <w:sz w:val="24"/>
                <w:szCs w:val="24"/>
                <w:lang w:val="ru-RU"/>
              </w:rPr>
              <w:t>лет</w:t>
            </w:r>
          </w:p>
        </w:tc>
        <w:tc>
          <w:tcPr>
            <w:tcW w:w="356" w:type="dxa"/>
          </w:tcPr>
          <w:p w14:paraId="14E4C789" w14:textId="77777777" w:rsidR="00732BDB" w:rsidRPr="00F1242A" w:rsidRDefault="00732BDB" w:rsidP="00732BDB">
            <w:pPr>
              <w:spacing w:before="120" w:after="240"/>
              <w:rPr>
                <w:sz w:val="24"/>
                <w:szCs w:val="24"/>
              </w:rPr>
            </w:pPr>
          </w:p>
        </w:tc>
        <w:tc>
          <w:tcPr>
            <w:tcW w:w="6808" w:type="dxa"/>
            <w:shd w:val="clear" w:color="auto" w:fill="FFFFFF" w:themeFill="background1"/>
          </w:tcPr>
          <w:p w14:paraId="27C78B0B" w14:textId="77777777" w:rsidR="00732BDB" w:rsidRPr="00302E7F" w:rsidRDefault="00732BDB" w:rsidP="00732BDB">
            <w:pPr>
              <w:pStyle w:val="af6"/>
              <w:numPr>
                <w:ilvl w:val="0"/>
                <w:numId w:val="7"/>
              </w:numPr>
              <w:spacing w:before="120" w:after="120"/>
              <w:ind w:left="490" w:hanging="490"/>
              <w:rPr>
                <w:sz w:val="24"/>
                <w:szCs w:val="24"/>
                <w:lang w:val="ru-RU"/>
              </w:rPr>
            </w:pPr>
            <w:r w:rsidRPr="00302E7F">
              <w:rPr>
                <w:sz w:val="24"/>
                <w:szCs w:val="24"/>
                <w:lang w:val="ru-RU"/>
              </w:rPr>
              <w:t>Количество облигаций ФА 7 лет определяется по следующей формуле:</w:t>
            </w:r>
          </w:p>
          <w:p w14:paraId="2D2DE848" w14:textId="77777777" w:rsidR="00732BDB" w:rsidRDefault="00732BDB" w:rsidP="00732BDB">
            <w:pPr>
              <w:spacing w:before="120" w:after="120"/>
              <w:rPr>
                <w:sz w:val="24"/>
                <w:szCs w:val="24"/>
                <w:lang w:val="ru-RU"/>
              </w:rPr>
            </w:pPr>
            <w:r w:rsidRPr="00E365C5">
              <w:rPr>
                <w:noProof/>
                <w:sz w:val="24"/>
                <w:szCs w:val="24"/>
              </w:rPr>
              <mc:AlternateContent>
                <mc:Choice Requires="wps">
                  <w:drawing>
                    <wp:anchor distT="0" distB="0" distL="114300" distR="114300" simplePos="0" relativeHeight="251659264" behindDoc="0" locked="0" layoutInCell="1" allowOverlap="1" wp14:anchorId="463DCD53" wp14:editId="4E9924ED">
                      <wp:simplePos x="0" y="0"/>
                      <wp:positionH relativeFrom="column">
                        <wp:posOffset>648970</wp:posOffset>
                      </wp:positionH>
                      <wp:positionV relativeFrom="paragraph">
                        <wp:posOffset>26670</wp:posOffset>
                      </wp:positionV>
                      <wp:extent cx="3051865" cy="246380"/>
                      <wp:effectExtent l="0" t="0" r="1524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65" cy="246380"/>
                              </a:xfrm>
                              <a:prstGeom prst="rect">
                                <a:avLst/>
                              </a:prstGeom>
                              <a:solidFill>
                                <a:srgbClr val="FFFFFF"/>
                              </a:solidFill>
                              <a:ln w="9525">
                                <a:solidFill>
                                  <a:srgbClr val="000000"/>
                                </a:solidFill>
                                <a:miter lim="800000"/>
                                <a:headEnd/>
                                <a:tailEnd/>
                              </a:ln>
                            </wps:spPr>
                            <wps:txbx>
                              <w:txbxContent>
                                <w:p w14:paraId="7EE20A90" w14:textId="77777777" w:rsidR="00732BDB" w:rsidRPr="00B30B37" w:rsidRDefault="00732BDB" w:rsidP="00732BDB">
                                  <w:pPr>
                                    <w:jc w:val="center"/>
                                    <w:rPr>
                                      <w:sz w:val="18"/>
                                      <w:szCs w:val="18"/>
                                      <w:lang w:val="en-US"/>
                                    </w:rPr>
                                  </w:pPr>
                                  <w:r w:rsidRPr="00732BDB">
                                    <w:rPr>
                                      <w:sz w:val="18"/>
                                      <w:szCs w:val="18"/>
                                      <w:lang w:val="en-US"/>
                                    </w:rPr>
                                    <w:t>B7 = (0,25 * 1000 + 0,4 * (C + P)) * Q / (1000 + НКД),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1pt;margin-top:2.1pt;width:240.3pt;height:19.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">
                      <v:textbox style="mso-fit-shape-to-text:t">
                        <w:txbxContent>
                          <w:p w14:paraId="7EE20A90" w14:textId="77777777" w:rsidR="00732BDB" w:rsidRPr="00B30B37" w:rsidRDefault="00732BDB" w:rsidP="00732BDB">
                            <w:pPr>
                              <w:jc w:val="center"/>
                              <w:rPr>
                                <w:sz w:val="18"/>
                                <w:szCs w:val="18"/>
                                <w:lang w:val="en-US"/>
                              </w:rPr>
                            </w:pPr>
                            <w:proofErr w:type="spellStart"/>
                            <w:r w:rsidRPr="00732BDB">
                              <w:rPr>
                                <w:sz w:val="18"/>
                                <w:szCs w:val="18"/>
                                <w:lang w:val="en-US"/>
                              </w:rPr>
                              <w:t>B7</w:t>
                            </w:r>
                            <w:proofErr w:type="spellEnd"/>
                            <w:r w:rsidRPr="00732BDB">
                              <w:rPr>
                                <w:sz w:val="18"/>
                                <w:szCs w:val="18"/>
                                <w:lang w:val="en-US"/>
                              </w:rPr>
                              <w:t xml:space="preserve"> = (0</w:t>
                            </w:r>
                            <w:proofErr w:type="gramStart"/>
                            <w:r w:rsidRPr="00732BDB">
                              <w:rPr>
                                <w:sz w:val="18"/>
                                <w:szCs w:val="18"/>
                                <w:lang w:val="en-US"/>
                              </w:rPr>
                              <w:t>,25</w:t>
                            </w:r>
                            <w:proofErr w:type="gramEnd"/>
                            <w:r w:rsidRPr="00732BDB">
                              <w:rPr>
                                <w:sz w:val="18"/>
                                <w:szCs w:val="18"/>
                                <w:lang w:val="en-US"/>
                              </w:rPr>
                              <w:t xml:space="preserve"> * 1000 + 0,4 * (C + P)) * Q / (1000 + </w:t>
                            </w:r>
                            <w:proofErr w:type="spellStart"/>
                            <w:r w:rsidRPr="00732BDB">
                              <w:rPr>
                                <w:sz w:val="18"/>
                                <w:szCs w:val="18"/>
                                <w:lang w:val="en-US"/>
                              </w:rPr>
                              <w:t>НКД</w:t>
                            </w:r>
                            <w:proofErr w:type="spellEnd"/>
                            <w:r w:rsidRPr="00732BDB">
                              <w:rPr>
                                <w:sz w:val="18"/>
                                <w:szCs w:val="18"/>
                                <w:lang w:val="en-US"/>
                              </w:rPr>
                              <w:t>),</w:t>
                            </w:r>
                          </w:p>
                        </w:txbxContent>
                      </v:textbox>
                    </v:shape>
                  </w:pict>
                </mc:Fallback>
              </mc:AlternateContent>
            </w:r>
          </w:p>
          <w:p w14:paraId="58D218BF" w14:textId="77777777" w:rsidR="00732BDB" w:rsidRDefault="00732BDB" w:rsidP="00732BDB">
            <w:pPr>
              <w:spacing w:before="120" w:after="120"/>
              <w:rPr>
                <w:sz w:val="24"/>
                <w:szCs w:val="24"/>
                <w:lang w:val="ru-RU"/>
              </w:rPr>
            </w:pPr>
          </w:p>
          <w:p w14:paraId="0F0C3B6B" w14:textId="77777777" w:rsidR="00732BDB" w:rsidRPr="00D31120" w:rsidRDefault="00732BDB" w:rsidP="00732BDB">
            <w:pPr>
              <w:spacing w:before="120" w:after="120"/>
              <w:ind w:left="13"/>
              <w:rPr>
                <w:sz w:val="24"/>
                <w:szCs w:val="24"/>
                <w:lang w:val="ru-RU"/>
              </w:rPr>
            </w:pPr>
            <w:r w:rsidRPr="00D31120">
              <w:rPr>
                <w:sz w:val="24"/>
                <w:szCs w:val="24"/>
                <w:lang w:val="ru-RU"/>
              </w:rPr>
              <w:t>где:</w:t>
            </w:r>
          </w:p>
          <w:p w14:paraId="63503E27" w14:textId="77777777" w:rsidR="00732BDB" w:rsidRPr="00D31120" w:rsidRDefault="00732BDB" w:rsidP="00732BDB">
            <w:pPr>
              <w:spacing w:before="120" w:after="120"/>
              <w:ind w:left="13"/>
              <w:rPr>
                <w:sz w:val="24"/>
                <w:szCs w:val="24"/>
                <w:lang w:val="ru-RU"/>
              </w:rPr>
            </w:pPr>
            <w:r>
              <w:rPr>
                <w:sz w:val="24"/>
                <w:szCs w:val="24"/>
              </w:rPr>
              <w:t>B</w:t>
            </w:r>
            <w:r w:rsidRPr="00EB2E5E">
              <w:rPr>
                <w:sz w:val="24"/>
                <w:szCs w:val="24"/>
                <w:lang w:val="ru-RU"/>
              </w:rPr>
              <w:t xml:space="preserve">7 – </w:t>
            </w:r>
            <w:r w:rsidRPr="00D31120">
              <w:rPr>
                <w:sz w:val="24"/>
                <w:szCs w:val="24"/>
                <w:lang w:val="ru-RU"/>
              </w:rPr>
              <w:t>количество Облигации ФА 7 лет, шт.;</w:t>
            </w:r>
          </w:p>
          <w:p w14:paraId="186D468C" w14:textId="2C02E98F" w:rsidR="00732BDB" w:rsidRPr="00D31120" w:rsidRDefault="00732BDB" w:rsidP="00732BDB">
            <w:pPr>
              <w:spacing w:before="120" w:after="120"/>
              <w:ind w:left="13"/>
              <w:rPr>
                <w:sz w:val="24"/>
                <w:szCs w:val="24"/>
                <w:lang w:val="ru-RU"/>
              </w:rPr>
            </w:pPr>
            <w:r>
              <w:rPr>
                <w:sz w:val="24"/>
                <w:szCs w:val="24"/>
              </w:rPr>
              <w:t>C</w:t>
            </w:r>
            <w:r w:rsidRPr="001A7556">
              <w:rPr>
                <w:sz w:val="24"/>
                <w:szCs w:val="24"/>
                <w:lang w:val="ru-RU"/>
              </w:rPr>
              <w:t xml:space="preserve"> – </w:t>
            </w:r>
            <w:r w:rsidRPr="00D31120">
              <w:rPr>
                <w:sz w:val="24"/>
                <w:szCs w:val="24"/>
                <w:lang w:val="ru-RU"/>
              </w:rPr>
              <w:t xml:space="preserve">размер </w:t>
            </w:r>
            <w:r>
              <w:rPr>
                <w:sz w:val="24"/>
                <w:szCs w:val="24"/>
                <w:lang w:val="ru-RU"/>
              </w:rPr>
              <w:t xml:space="preserve">невыплаченного купонного дохода </w:t>
            </w:r>
            <w:r w:rsidRPr="00D31120">
              <w:rPr>
                <w:sz w:val="24"/>
                <w:szCs w:val="24"/>
                <w:lang w:val="ru-RU"/>
              </w:rPr>
              <w:t>по одной Облигации ЮТФ, определенный на Дату регистрации отчета, руб.;</w:t>
            </w:r>
          </w:p>
          <w:p w14:paraId="33381D4F" w14:textId="59A815CA" w:rsidR="00732BDB" w:rsidRPr="001A7556" w:rsidRDefault="00732BDB" w:rsidP="00732BDB">
            <w:pPr>
              <w:spacing w:before="120" w:after="120"/>
              <w:ind w:left="13"/>
              <w:rPr>
                <w:sz w:val="24"/>
                <w:szCs w:val="24"/>
                <w:lang w:val="ru-RU"/>
              </w:rPr>
            </w:pPr>
            <w:r>
              <w:rPr>
                <w:sz w:val="24"/>
                <w:szCs w:val="24"/>
              </w:rPr>
              <w:t>P</w:t>
            </w:r>
            <w:r w:rsidRPr="001A7556">
              <w:rPr>
                <w:sz w:val="24"/>
                <w:szCs w:val="24"/>
                <w:lang w:val="ru-RU"/>
              </w:rPr>
              <w:t xml:space="preserve"> – </w:t>
            </w:r>
            <w:r w:rsidRPr="00D31120">
              <w:rPr>
                <w:sz w:val="24"/>
                <w:szCs w:val="24"/>
                <w:lang w:val="ru-RU"/>
              </w:rPr>
              <w:t>размер</w:t>
            </w:r>
            <w:r w:rsidRPr="001A7556">
              <w:rPr>
                <w:sz w:val="24"/>
                <w:szCs w:val="24"/>
                <w:lang w:val="ru-RU"/>
              </w:rPr>
              <w:t xml:space="preserve"> процентов за пользование чужими денежными средствами, начисленных</w:t>
            </w:r>
            <w:r w:rsidRPr="00D31120">
              <w:rPr>
                <w:sz w:val="24"/>
                <w:szCs w:val="24"/>
                <w:lang w:val="ru-RU"/>
              </w:rPr>
              <w:t xml:space="preserve"> на номинальную стоимость </w:t>
            </w:r>
            <w:r>
              <w:rPr>
                <w:sz w:val="24"/>
                <w:szCs w:val="24"/>
                <w:lang w:val="ru-RU"/>
              </w:rPr>
              <w:t xml:space="preserve">одной </w:t>
            </w:r>
            <w:r w:rsidRPr="00D31120">
              <w:rPr>
                <w:sz w:val="24"/>
                <w:szCs w:val="24"/>
                <w:lang w:val="ru-RU"/>
              </w:rPr>
              <w:t>Облигаци</w:t>
            </w:r>
            <w:r>
              <w:rPr>
                <w:sz w:val="24"/>
                <w:szCs w:val="24"/>
                <w:lang w:val="ru-RU"/>
              </w:rPr>
              <w:t>и</w:t>
            </w:r>
            <w:r w:rsidRPr="00D31120">
              <w:rPr>
                <w:sz w:val="24"/>
                <w:szCs w:val="24"/>
                <w:lang w:val="ru-RU"/>
              </w:rPr>
              <w:t xml:space="preserve"> ЮТФ с установленной даты выплаты последнего невыплаченного </w:t>
            </w:r>
            <w:r>
              <w:rPr>
                <w:sz w:val="24"/>
                <w:szCs w:val="24"/>
                <w:lang w:val="ru-RU"/>
              </w:rPr>
              <w:t>купонного дохода</w:t>
            </w:r>
            <w:r w:rsidRPr="00D31120">
              <w:rPr>
                <w:sz w:val="24"/>
                <w:szCs w:val="24"/>
                <w:lang w:val="ru-RU"/>
              </w:rPr>
              <w:t xml:space="preserve"> по </w:t>
            </w:r>
            <w:r w:rsidRPr="001A7556">
              <w:rPr>
                <w:sz w:val="24"/>
                <w:szCs w:val="24"/>
                <w:lang w:val="ru-RU"/>
              </w:rPr>
              <w:t>Облигаци</w:t>
            </w:r>
            <w:r w:rsidRPr="00D31120">
              <w:rPr>
                <w:sz w:val="24"/>
                <w:szCs w:val="24"/>
                <w:lang w:val="ru-RU"/>
              </w:rPr>
              <w:t>ям</w:t>
            </w:r>
            <w:r w:rsidRPr="001A7556">
              <w:rPr>
                <w:sz w:val="24"/>
                <w:szCs w:val="24"/>
                <w:lang w:val="ru-RU"/>
              </w:rPr>
              <w:t xml:space="preserve"> ЮТФ</w:t>
            </w:r>
            <w:r w:rsidRPr="00D31120">
              <w:rPr>
                <w:sz w:val="24"/>
                <w:szCs w:val="24"/>
                <w:lang w:val="ru-RU"/>
              </w:rPr>
              <w:t xml:space="preserve"> до Даты регистрации отчета</w:t>
            </w:r>
            <w:r w:rsidRPr="001A7556">
              <w:rPr>
                <w:sz w:val="24"/>
                <w:szCs w:val="24"/>
                <w:lang w:val="ru-RU"/>
              </w:rPr>
              <w:t xml:space="preserve"> по ставке</w:t>
            </w:r>
            <w:r>
              <w:rPr>
                <w:sz w:val="24"/>
                <w:szCs w:val="24"/>
                <w:lang w:val="ru-RU"/>
              </w:rPr>
              <w:t xml:space="preserve"> купона, по которой последний купонный доход не был выплачен </w:t>
            </w:r>
            <w:r w:rsidRPr="00D31120">
              <w:rPr>
                <w:sz w:val="24"/>
                <w:szCs w:val="24"/>
                <w:lang w:val="ru-RU"/>
              </w:rPr>
              <w:t>, руб.</w:t>
            </w:r>
            <w:r>
              <w:rPr>
                <w:sz w:val="24"/>
                <w:szCs w:val="24"/>
                <w:lang w:val="ru-RU"/>
              </w:rPr>
              <w:t>;</w:t>
            </w:r>
          </w:p>
          <w:p w14:paraId="0AC93F3D" w14:textId="07FB5A92" w:rsidR="00732BDB" w:rsidRPr="00D31120" w:rsidRDefault="00732BDB" w:rsidP="00732BDB">
            <w:pPr>
              <w:spacing w:before="120" w:after="120"/>
              <w:ind w:left="13"/>
              <w:rPr>
                <w:sz w:val="24"/>
                <w:szCs w:val="24"/>
                <w:lang w:val="ru-RU"/>
              </w:rPr>
            </w:pPr>
            <w:r>
              <w:rPr>
                <w:sz w:val="24"/>
                <w:szCs w:val="24"/>
              </w:rPr>
              <w:t>Q</w:t>
            </w:r>
            <w:r w:rsidRPr="001A7556">
              <w:rPr>
                <w:sz w:val="24"/>
                <w:szCs w:val="24"/>
                <w:lang w:val="ru-RU"/>
              </w:rPr>
              <w:t xml:space="preserve"> – </w:t>
            </w:r>
            <w:r w:rsidRPr="00D31120">
              <w:rPr>
                <w:sz w:val="24"/>
                <w:szCs w:val="24"/>
                <w:lang w:val="ru-RU"/>
              </w:rPr>
              <w:t xml:space="preserve">количество </w:t>
            </w:r>
            <w:r w:rsidRPr="001A7556">
              <w:rPr>
                <w:sz w:val="24"/>
                <w:szCs w:val="24"/>
                <w:lang w:val="ru-RU"/>
              </w:rPr>
              <w:t>Облигаци</w:t>
            </w:r>
            <w:r w:rsidRPr="00D31120">
              <w:rPr>
                <w:sz w:val="24"/>
                <w:szCs w:val="24"/>
                <w:lang w:val="ru-RU"/>
              </w:rPr>
              <w:t>й</w:t>
            </w:r>
            <w:r w:rsidRPr="001A7556">
              <w:rPr>
                <w:sz w:val="24"/>
                <w:szCs w:val="24"/>
                <w:lang w:val="ru-RU"/>
              </w:rPr>
              <w:t xml:space="preserve"> ЮТФ</w:t>
            </w:r>
            <w:r w:rsidRPr="00D31120">
              <w:rPr>
                <w:sz w:val="24"/>
                <w:szCs w:val="24"/>
                <w:lang w:val="ru-RU"/>
              </w:rPr>
              <w:t xml:space="preserve">, </w:t>
            </w:r>
            <w:r>
              <w:rPr>
                <w:sz w:val="24"/>
                <w:szCs w:val="24"/>
                <w:lang w:val="ru-RU"/>
              </w:rPr>
              <w:t xml:space="preserve">в отношении которых </w:t>
            </w:r>
            <w:r w:rsidRPr="00DB522D">
              <w:rPr>
                <w:sz w:val="24"/>
                <w:szCs w:val="24"/>
                <w:lang w:val="ru-RU"/>
              </w:rPr>
              <w:t>Законны</w:t>
            </w:r>
            <w:r>
              <w:rPr>
                <w:sz w:val="24"/>
                <w:szCs w:val="24"/>
                <w:lang w:val="ru-RU"/>
              </w:rPr>
              <w:t xml:space="preserve">й </w:t>
            </w:r>
            <w:r w:rsidRPr="00DB522D">
              <w:rPr>
                <w:sz w:val="24"/>
                <w:szCs w:val="24"/>
                <w:lang w:val="ru-RU"/>
              </w:rPr>
              <w:t>владел</w:t>
            </w:r>
            <w:r>
              <w:rPr>
                <w:sz w:val="24"/>
                <w:szCs w:val="24"/>
                <w:lang w:val="ru-RU"/>
              </w:rPr>
              <w:t>ец направил Заявку,</w:t>
            </w:r>
            <w:r w:rsidRPr="00D31120">
              <w:rPr>
                <w:sz w:val="24"/>
                <w:szCs w:val="24"/>
                <w:lang w:val="ru-RU"/>
              </w:rPr>
              <w:t xml:space="preserve"> шт.;</w:t>
            </w:r>
          </w:p>
          <w:p w14:paraId="658BAAF9" w14:textId="77777777" w:rsidR="00732BDB" w:rsidRDefault="00732BDB" w:rsidP="00732BDB">
            <w:pPr>
              <w:spacing w:before="120" w:after="120"/>
              <w:ind w:left="13"/>
              <w:rPr>
                <w:sz w:val="24"/>
                <w:szCs w:val="24"/>
                <w:lang w:val="ru-RU"/>
              </w:rPr>
            </w:pPr>
            <w:r w:rsidRPr="00D31120">
              <w:rPr>
                <w:sz w:val="24"/>
                <w:szCs w:val="24"/>
                <w:lang w:val="ru-RU"/>
              </w:rPr>
              <w:t xml:space="preserve">НКД – размер накопленного купонного дохода, </w:t>
            </w:r>
            <w:r>
              <w:rPr>
                <w:sz w:val="24"/>
                <w:szCs w:val="24"/>
                <w:lang w:val="ru-RU"/>
              </w:rPr>
              <w:t>определяемого</w:t>
            </w:r>
            <w:r w:rsidRPr="00D31120">
              <w:rPr>
                <w:sz w:val="24"/>
                <w:szCs w:val="24"/>
                <w:lang w:val="ru-RU"/>
              </w:rPr>
              <w:t xml:space="preserve"> в соответствии с решением о выпуске Облигаций ФА 7 </w:t>
            </w:r>
            <w:r w:rsidRPr="00C91473">
              <w:rPr>
                <w:sz w:val="24"/>
                <w:szCs w:val="24"/>
                <w:lang w:val="ru-RU"/>
              </w:rPr>
              <w:t>лет</w:t>
            </w:r>
            <w:r w:rsidRPr="00D31120">
              <w:rPr>
                <w:sz w:val="24"/>
                <w:szCs w:val="24"/>
                <w:lang w:val="ru-RU"/>
              </w:rPr>
              <w:t xml:space="preserve"> и рассчитанный н</w:t>
            </w:r>
            <w:r>
              <w:rPr>
                <w:sz w:val="24"/>
                <w:szCs w:val="24"/>
                <w:lang w:val="ru-RU"/>
              </w:rPr>
              <w:t>а Дату регистрации отчета, руб.</w:t>
            </w:r>
          </w:p>
          <w:p w14:paraId="3A2B0BEB" w14:textId="77777777" w:rsidR="00732BDB" w:rsidRPr="00D31120" w:rsidRDefault="00732BDB" w:rsidP="00732BDB">
            <w:pPr>
              <w:spacing w:before="120" w:after="120"/>
              <w:ind w:left="13"/>
              <w:rPr>
                <w:sz w:val="24"/>
                <w:szCs w:val="24"/>
                <w:lang w:val="ru-RU"/>
              </w:rPr>
            </w:pPr>
          </w:p>
          <w:p w14:paraId="2074FAB5" w14:textId="77777777" w:rsidR="00732BDB" w:rsidRPr="00B56DB1" w:rsidRDefault="00732BDB" w:rsidP="00732BDB">
            <w:pPr>
              <w:pStyle w:val="af6"/>
              <w:numPr>
                <w:ilvl w:val="0"/>
                <w:numId w:val="7"/>
              </w:numPr>
              <w:spacing w:before="120" w:after="120"/>
              <w:ind w:left="490" w:hanging="490"/>
              <w:rPr>
                <w:sz w:val="24"/>
                <w:szCs w:val="24"/>
                <w:lang w:val="ru-RU"/>
              </w:rPr>
            </w:pPr>
            <w:r w:rsidRPr="00B56DB1">
              <w:rPr>
                <w:sz w:val="24"/>
                <w:szCs w:val="24"/>
                <w:lang w:val="ru-RU"/>
              </w:rPr>
              <w:t>В случае если сумма денежных средств, полученных Законным владельцем в результате Исполнительного производства на дату окончания срока приема Уведомлений, превышает сумму денежных средств, составляющих часть Отступного 2 (далее указанная сумма превышения именуется «</w:t>
            </w:r>
            <w:r w:rsidRPr="00B56DB1">
              <w:rPr>
                <w:b/>
                <w:sz w:val="24"/>
                <w:szCs w:val="24"/>
                <w:lang w:val="ru-RU"/>
              </w:rPr>
              <w:t>Превышение</w:t>
            </w:r>
            <w:r w:rsidRPr="00B56DB1">
              <w:rPr>
                <w:sz w:val="24"/>
                <w:szCs w:val="24"/>
                <w:lang w:val="ru-RU"/>
              </w:rPr>
              <w:t>»), количество Облигаций ФА 7 лет определяется по следующей формуле:</w:t>
            </w:r>
          </w:p>
          <w:p w14:paraId="42C2BE68" w14:textId="77777777" w:rsidR="00732BDB" w:rsidRDefault="00732BDB" w:rsidP="00732BDB">
            <w:pPr>
              <w:spacing w:before="120" w:after="120"/>
              <w:rPr>
                <w:sz w:val="24"/>
                <w:szCs w:val="24"/>
                <w:lang w:val="ru-RU"/>
              </w:rPr>
            </w:pPr>
            <w:r w:rsidRPr="00386004">
              <w:rPr>
                <w:noProof/>
                <w:sz w:val="24"/>
                <w:szCs w:val="24"/>
              </w:rPr>
              <mc:AlternateContent>
                <mc:Choice Requires="wps">
                  <w:drawing>
                    <wp:anchor distT="0" distB="0" distL="114300" distR="114300" simplePos="0" relativeHeight="251660288" behindDoc="0" locked="0" layoutInCell="1" allowOverlap="1" wp14:anchorId="6E7357CE" wp14:editId="59FC68CE">
                      <wp:simplePos x="0" y="0"/>
                      <wp:positionH relativeFrom="column">
                        <wp:align>center</wp:align>
                      </wp:positionH>
                      <wp:positionV relativeFrom="paragraph">
                        <wp:posOffset>0</wp:posOffset>
                      </wp:positionV>
                      <wp:extent cx="4166484" cy="286247"/>
                      <wp:effectExtent l="0" t="0" r="2476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484" cy="286247"/>
                              </a:xfrm>
                              <a:prstGeom prst="rect">
                                <a:avLst/>
                              </a:prstGeom>
                              <a:solidFill>
                                <a:srgbClr val="FFFFFF"/>
                              </a:solidFill>
                              <a:ln w="9525">
                                <a:solidFill>
                                  <a:srgbClr val="000000"/>
                                </a:solidFill>
                                <a:miter lim="800000"/>
                                <a:headEnd/>
                                <a:tailEnd/>
                              </a:ln>
                            </wps:spPr>
                            <wps:txbx>
                              <w:txbxContent>
                                <w:p w14:paraId="0E7323EA" w14:textId="77777777" w:rsidR="00732BDB" w:rsidRPr="00386004" w:rsidRDefault="00732BDB" w:rsidP="00732BDB">
                                  <w:pPr>
                                    <w:rPr>
                                      <w:sz w:val="18"/>
                                      <w:szCs w:val="18"/>
                                      <w:lang w:val="en-US"/>
                                    </w:rPr>
                                  </w:pPr>
                                  <w:r w:rsidRPr="00386004">
                                    <w:rPr>
                                      <w:sz w:val="18"/>
                                      <w:szCs w:val="18"/>
                                      <w:lang w:val="en-US"/>
                                    </w:rPr>
                                    <w:t>B7(FP) = ((0,25 * 1000 + 0,4 * (C + P)) * Q – (B7 / (B7 + B12)) * E) / (1000 + НКД),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328.05pt;height:22.5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">
                      <v:textbox>
                        <w:txbxContent>
                          <w:p w14:paraId="0E7323EA" w14:textId="77777777" w:rsidR="00732BDB" w:rsidRPr="00386004" w:rsidRDefault="00732BDB" w:rsidP="00732BDB">
                            <w:pPr>
                              <w:rPr>
                                <w:sz w:val="18"/>
                                <w:szCs w:val="18"/>
                                <w:lang w:val="en-US"/>
                              </w:rPr>
                            </w:pPr>
                            <w:proofErr w:type="spellStart"/>
                            <w:proofErr w:type="gramStart"/>
                            <w:r w:rsidRPr="00386004">
                              <w:rPr>
                                <w:sz w:val="18"/>
                                <w:szCs w:val="18"/>
                                <w:lang w:val="en-US"/>
                              </w:rPr>
                              <w:t>B7</w:t>
                            </w:r>
                            <w:proofErr w:type="spellEnd"/>
                            <w:r w:rsidRPr="00386004">
                              <w:rPr>
                                <w:sz w:val="18"/>
                                <w:szCs w:val="18"/>
                                <w:lang w:val="en-US"/>
                              </w:rPr>
                              <w:t>(</w:t>
                            </w:r>
                            <w:proofErr w:type="gramEnd"/>
                            <w:r w:rsidRPr="00386004">
                              <w:rPr>
                                <w:sz w:val="18"/>
                                <w:szCs w:val="18"/>
                                <w:lang w:val="en-US"/>
                              </w:rPr>
                              <w:t>FP) = ((0,25 * 1000 + 0,4 * (C + P)) * Q – (</w:t>
                            </w:r>
                            <w:proofErr w:type="spellStart"/>
                            <w:r w:rsidRPr="00386004">
                              <w:rPr>
                                <w:sz w:val="18"/>
                                <w:szCs w:val="18"/>
                                <w:lang w:val="en-US"/>
                              </w:rPr>
                              <w:t>B7</w:t>
                            </w:r>
                            <w:proofErr w:type="spellEnd"/>
                            <w:r w:rsidRPr="00386004">
                              <w:rPr>
                                <w:sz w:val="18"/>
                                <w:szCs w:val="18"/>
                                <w:lang w:val="en-US"/>
                              </w:rPr>
                              <w:t xml:space="preserve"> / (</w:t>
                            </w:r>
                            <w:proofErr w:type="spellStart"/>
                            <w:r w:rsidRPr="00386004">
                              <w:rPr>
                                <w:sz w:val="18"/>
                                <w:szCs w:val="18"/>
                                <w:lang w:val="en-US"/>
                              </w:rPr>
                              <w:t>B7</w:t>
                            </w:r>
                            <w:proofErr w:type="spellEnd"/>
                            <w:r w:rsidRPr="00386004">
                              <w:rPr>
                                <w:sz w:val="18"/>
                                <w:szCs w:val="18"/>
                                <w:lang w:val="en-US"/>
                              </w:rPr>
                              <w:t xml:space="preserve"> + </w:t>
                            </w:r>
                            <w:proofErr w:type="spellStart"/>
                            <w:r w:rsidRPr="00386004">
                              <w:rPr>
                                <w:sz w:val="18"/>
                                <w:szCs w:val="18"/>
                                <w:lang w:val="en-US"/>
                              </w:rPr>
                              <w:t>B12</w:t>
                            </w:r>
                            <w:proofErr w:type="spellEnd"/>
                            <w:r w:rsidRPr="00386004">
                              <w:rPr>
                                <w:sz w:val="18"/>
                                <w:szCs w:val="18"/>
                                <w:lang w:val="en-US"/>
                              </w:rPr>
                              <w:t xml:space="preserve">)) * E) / (1000 + </w:t>
                            </w:r>
                            <w:proofErr w:type="spellStart"/>
                            <w:r w:rsidRPr="00386004">
                              <w:rPr>
                                <w:sz w:val="18"/>
                                <w:szCs w:val="18"/>
                                <w:lang w:val="en-US"/>
                              </w:rPr>
                              <w:t>НКД</w:t>
                            </w:r>
                            <w:proofErr w:type="spellEnd"/>
                            <w:r w:rsidRPr="00386004">
                              <w:rPr>
                                <w:sz w:val="18"/>
                                <w:szCs w:val="18"/>
                                <w:lang w:val="en-US"/>
                              </w:rPr>
                              <w:t>),</w:t>
                            </w:r>
                          </w:p>
                        </w:txbxContent>
                      </v:textbox>
                    </v:shape>
                  </w:pict>
                </mc:Fallback>
              </mc:AlternateContent>
            </w:r>
          </w:p>
          <w:p w14:paraId="440F6EA7" w14:textId="77777777" w:rsidR="00732BDB" w:rsidRPr="00D31120" w:rsidRDefault="00732BDB" w:rsidP="00732BDB">
            <w:pPr>
              <w:spacing w:before="120" w:after="120"/>
              <w:rPr>
                <w:sz w:val="24"/>
                <w:szCs w:val="24"/>
                <w:lang w:val="ru-RU"/>
              </w:rPr>
            </w:pPr>
          </w:p>
          <w:p w14:paraId="1F14D277" w14:textId="77777777" w:rsidR="00732BDB" w:rsidRPr="005C1E3E" w:rsidRDefault="00732BDB" w:rsidP="00732BDB">
            <w:pPr>
              <w:spacing w:before="120" w:after="120"/>
              <w:rPr>
                <w:sz w:val="24"/>
                <w:szCs w:val="24"/>
                <w:lang w:val="ru-RU"/>
              </w:rPr>
            </w:pPr>
            <w:r w:rsidRPr="00D31120">
              <w:rPr>
                <w:sz w:val="24"/>
                <w:szCs w:val="24"/>
                <w:lang w:val="ru-RU"/>
              </w:rPr>
              <w:t>где:</w:t>
            </w:r>
          </w:p>
          <w:p w14:paraId="7CDAD1E1" w14:textId="77777777" w:rsidR="00732BDB" w:rsidRDefault="00732BDB" w:rsidP="00732BDB">
            <w:pPr>
              <w:spacing w:before="120" w:after="120"/>
              <w:rPr>
                <w:sz w:val="24"/>
                <w:szCs w:val="24"/>
                <w:lang w:val="ru-RU"/>
              </w:rPr>
            </w:pPr>
            <w:r>
              <w:rPr>
                <w:sz w:val="24"/>
                <w:szCs w:val="24"/>
              </w:rPr>
              <w:t>B</w:t>
            </w:r>
            <w:r w:rsidRPr="005C1E3E">
              <w:rPr>
                <w:sz w:val="24"/>
                <w:szCs w:val="24"/>
                <w:lang w:val="ru-RU"/>
              </w:rPr>
              <w:t>7(</w:t>
            </w:r>
            <w:r>
              <w:rPr>
                <w:sz w:val="24"/>
                <w:szCs w:val="24"/>
              </w:rPr>
              <w:t>FP</w:t>
            </w:r>
            <w:r w:rsidRPr="005C1E3E">
              <w:rPr>
                <w:sz w:val="24"/>
                <w:szCs w:val="24"/>
                <w:lang w:val="ru-RU"/>
              </w:rPr>
              <w:t>)</w:t>
            </w:r>
            <w:r w:rsidRPr="00EB2E5E">
              <w:rPr>
                <w:sz w:val="24"/>
                <w:szCs w:val="24"/>
                <w:lang w:val="ru-RU"/>
              </w:rPr>
              <w:t xml:space="preserve"> – </w:t>
            </w:r>
            <w:r w:rsidRPr="00D31120">
              <w:rPr>
                <w:sz w:val="24"/>
                <w:szCs w:val="24"/>
                <w:lang w:val="ru-RU"/>
              </w:rPr>
              <w:t>количество Облигаци</w:t>
            </w:r>
            <w:r>
              <w:rPr>
                <w:sz w:val="24"/>
                <w:szCs w:val="24"/>
                <w:lang w:val="ru-RU"/>
              </w:rPr>
              <w:t>й</w:t>
            </w:r>
            <w:r w:rsidRPr="00D31120">
              <w:rPr>
                <w:sz w:val="24"/>
                <w:szCs w:val="24"/>
                <w:lang w:val="ru-RU"/>
              </w:rPr>
              <w:t xml:space="preserve"> ФА 7 лет, определяемого </w:t>
            </w:r>
            <w:r>
              <w:rPr>
                <w:sz w:val="24"/>
                <w:szCs w:val="24"/>
                <w:lang w:val="ru-RU"/>
              </w:rPr>
              <w:t xml:space="preserve">с учетом </w:t>
            </w:r>
            <w:r w:rsidRPr="00D31120">
              <w:rPr>
                <w:sz w:val="24"/>
                <w:szCs w:val="24"/>
                <w:lang w:val="ru-RU"/>
              </w:rPr>
              <w:t>Превышения, шт.;</w:t>
            </w:r>
          </w:p>
          <w:p w14:paraId="71B29CD8" w14:textId="06C6D09E" w:rsidR="00732BDB" w:rsidRPr="00D31120" w:rsidRDefault="00732BDB" w:rsidP="00732BDB">
            <w:pPr>
              <w:spacing w:before="120" w:after="120"/>
              <w:rPr>
                <w:sz w:val="24"/>
                <w:szCs w:val="24"/>
                <w:lang w:val="ru-RU"/>
              </w:rPr>
            </w:pPr>
            <w:r>
              <w:rPr>
                <w:sz w:val="24"/>
                <w:szCs w:val="24"/>
              </w:rPr>
              <w:t>C</w:t>
            </w:r>
            <w:r w:rsidRPr="001A7556">
              <w:rPr>
                <w:sz w:val="24"/>
                <w:szCs w:val="24"/>
                <w:lang w:val="ru-RU"/>
              </w:rPr>
              <w:t xml:space="preserve"> – </w:t>
            </w:r>
            <w:r w:rsidRPr="00D31120">
              <w:rPr>
                <w:sz w:val="24"/>
                <w:szCs w:val="24"/>
                <w:lang w:val="ru-RU"/>
              </w:rPr>
              <w:t xml:space="preserve">размер </w:t>
            </w:r>
            <w:r>
              <w:rPr>
                <w:sz w:val="24"/>
                <w:szCs w:val="24"/>
                <w:lang w:val="ru-RU"/>
              </w:rPr>
              <w:t xml:space="preserve">невыплаченного купонного дохода </w:t>
            </w:r>
            <w:r w:rsidRPr="00D31120">
              <w:rPr>
                <w:sz w:val="24"/>
                <w:szCs w:val="24"/>
                <w:lang w:val="ru-RU"/>
              </w:rPr>
              <w:t>по одной Облигации ЮТФ, определенный на Дату регистрации отчета, руб.;</w:t>
            </w:r>
          </w:p>
          <w:p w14:paraId="6C381143" w14:textId="168BF367" w:rsidR="00732BDB" w:rsidRPr="00D31120" w:rsidRDefault="00732BDB" w:rsidP="00732BDB">
            <w:pPr>
              <w:spacing w:before="120" w:after="120"/>
              <w:rPr>
                <w:sz w:val="24"/>
                <w:szCs w:val="24"/>
                <w:lang w:val="ru-RU"/>
              </w:rPr>
            </w:pPr>
            <w:r>
              <w:rPr>
                <w:sz w:val="24"/>
                <w:szCs w:val="24"/>
              </w:rPr>
              <w:t>P</w:t>
            </w:r>
            <w:r w:rsidRPr="001A7556">
              <w:rPr>
                <w:sz w:val="24"/>
                <w:szCs w:val="24"/>
                <w:lang w:val="ru-RU"/>
              </w:rPr>
              <w:t xml:space="preserve"> – </w:t>
            </w:r>
            <w:r w:rsidRPr="00D31120">
              <w:rPr>
                <w:sz w:val="24"/>
                <w:szCs w:val="24"/>
                <w:lang w:val="ru-RU"/>
              </w:rPr>
              <w:t>размер</w:t>
            </w:r>
            <w:r w:rsidRPr="001A7556">
              <w:rPr>
                <w:sz w:val="24"/>
                <w:szCs w:val="24"/>
                <w:lang w:val="ru-RU"/>
              </w:rPr>
              <w:t xml:space="preserve"> процентов за пользование чужими денежными </w:t>
            </w:r>
            <w:r w:rsidRPr="001A7556">
              <w:rPr>
                <w:sz w:val="24"/>
                <w:szCs w:val="24"/>
                <w:lang w:val="ru-RU"/>
              </w:rPr>
              <w:lastRenderedPageBreak/>
              <w:t>средствами, начисленных</w:t>
            </w:r>
            <w:r w:rsidRPr="00D31120">
              <w:rPr>
                <w:sz w:val="24"/>
                <w:szCs w:val="24"/>
                <w:lang w:val="ru-RU"/>
              </w:rPr>
              <w:t xml:space="preserve"> на номинальную стоимость </w:t>
            </w:r>
            <w:r>
              <w:rPr>
                <w:sz w:val="24"/>
                <w:szCs w:val="24"/>
                <w:lang w:val="ru-RU"/>
              </w:rPr>
              <w:t xml:space="preserve">одной </w:t>
            </w:r>
            <w:r w:rsidRPr="00D31120">
              <w:rPr>
                <w:sz w:val="24"/>
                <w:szCs w:val="24"/>
                <w:lang w:val="ru-RU"/>
              </w:rPr>
              <w:t>Облигаци</w:t>
            </w:r>
            <w:r>
              <w:rPr>
                <w:sz w:val="24"/>
                <w:szCs w:val="24"/>
                <w:lang w:val="ru-RU"/>
              </w:rPr>
              <w:t>и</w:t>
            </w:r>
            <w:r w:rsidRPr="00D31120">
              <w:rPr>
                <w:sz w:val="24"/>
                <w:szCs w:val="24"/>
                <w:lang w:val="ru-RU"/>
              </w:rPr>
              <w:t xml:space="preserve"> ЮТФ с установленной даты выплаты последнего невыплаченного </w:t>
            </w:r>
            <w:r>
              <w:rPr>
                <w:sz w:val="24"/>
                <w:szCs w:val="24"/>
                <w:lang w:val="ru-RU"/>
              </w:rPr>
              <w:t>купонного дохода</w:t>
            </w:r>
            <w:r w:rsidRPr="00D31120">
              <w:rPr>
                <w:sz w:val="24"/>
                <w:szCs w:val="24"/>
                <w:lang w:val="ru-RU"/>
              </w:rPr>
              <w:t xml:space="preserve"> по </w:t>
            </w:r>
            <w:r w:rsidRPr="001A7556">
              <w:rPr>
                <w:sz w:val="24"/>
                <w:szCs w:val="24"/>
                <w:lang w:val="ru-RU"/>
              </w:rPr>
              <w:t>Облигаци</w:t>
            </w:r>
            <w:r w:rsidRPr="00D31120">
              <w:rPr>
                <w:sz w:val="24"/>
                <w:szCs w:val="24"/>
                <w:lang w:val="ru-RU"/>
              </w:rPr>
              <w:t>ям</w:t>
            </w:r>
            <w:r w:rsidRPr="001A7556">
              <w:rPr>
                <w:sz w:val="24"/>
                <w:szCs w:val="24"/>
                <w:lang w:val="ru-RU"/>
              </w:rPr>
              <w:t xml:space="preserve"> ЮТФ</w:t>
            </w:r>
            <w:r w:rsidRPr="00D31120">
              <w:rPr>
                <w:sz w:val="24"/>
                <w:szCs w:val="24"/>
                <w:lang w:val="ru-RU"/>
              </w:rPr>
              <w:t xml:space="preserve"> до Даты регистрации отчета</w:t>
            </w:r>
            <w:r w:rsidRPr="001A7556">
              <w:rPr>
                <w:sz w:val="24"/>
                <w:szCs w:val="24"/>
                <w:lang w:val="ru-RU"/>
              </w:rPr>
              <w:t xml:space="preserve"> по ставке</w:t>
            </w:r>
            <w:r>
              <w:rPr>
                <w:sz w:val="24"/>
                <w:szCs w:val="24"/>
                <w:lang w:val="ru-RU"/>
              </w:rPr>
              <w:t xml:space="preserve"> купона, по которой последний купонный доход не был выплачен </w:t>
            </w:r>
            <w:r w:rsidRPr="00D31120">
              <w:rPr>
                <w:sz w:val="24"/>
                <w:szCs w:val="24"/>
                <w:lang w:val="ru-RU"/>
              </w:rPr>
              <w:t>, руб.</w:t>
            </w:r>
            <w:r>
              <w:rPr>
                <w:sz w:val="24"/>
                <w:szCs w:val="24"/>
                <w:lang w:val="ru-RU"/>
              </w:rPr>
              <w:t>;</w:t>
            </w:r>
          </w:p>
          <w:p w14:paraId="3DFB2EDA" w14:textId="77777777" w:rsidR="00732BDB" w:rsidRDefault="00732BDB" w:rsidP="00732BDB">
            <w:pPr>
              <w:spacing w:before="120" w:after="120"/>
              <w:rPr>
                <w:sz w:val="24"/>
                <w:szCs w:val="24"/>
                <w:lang w:val="ru-RU"/>
              </w:rPr>
            </w:pPr>
            <w:r>
              <w:rPr>
                <w:sz w:val="24"/>
                <w:szCs w:val="24"/>
              </w:rPr>
              <w:t>B</w:t>
            </w:r>
            <w:r w:rsidRPr="005C1E3E">
              <w:rPr>
                <w:sz w:val="24"/>
                <w:szCs w:val="24"/>
                <w:lang w:val="ru-RU"/>
              </w:rPr>
              <w:t>7</w:t>
            </w:r>
            <w:r>
              <w:rPr>
                <w:sz w:val="24"/>
                <w:szCs w:val="24"/>
                <w:lang w:val="ru-RU"/>
              </w:rPr>
              <w:t xml:space="preserve"> </w:t>
            </w:r>
            <w:r w:rsidRPr="00D31120">
              <w:rPr>
                <w:sz w:val="24"/>
                <w:szCs w:val="24"/>
                <w:lang w:val="ru-RU"/>
              </w:rPr>
              <w:t>– количество Облигаций ФА 7 лет, определяем</w:t>
            </w:r>
            <w:r>
              <w:rPr>
                <w:sz w:val="24"/>
                <w:szCs w:val="24"/>
                <w:lang w:val="ru-RU"/>
              </w:rPr>
              <w:t>ое</w:t>
            </w:r>
            <w:r w:rsidRPr="00D31120">
              <w:rPr>
                <w:sz w:val="24"/>
                <w:szCs w:val="24"/>
                <w:lang w:val="ru-RU"/>
              </w:rPr>
              <w:t xml:space="preserve"> по формул</w:t>
            </w:r>
            <w:r>
              <w:rPr>
                <w:sz w:val="24"/>
                <w:szCs w:val="24"/>
                <w:lang w:val="ru-RU"/>
              </w:rPr>
              <w:t>е, указанной в п. 1) ч. 2 настоящего Приложения 2В</w:t>
            </w:r>
            <w:r w:rsidRPr="00D31120">
              <w:rPr>
                <w:sz w:val="24"/>
                <w:szCs w:val="24"/>
                <w:lang w:val="ru-RU"/>
              </w:rPr>
              <w:t xml:space="preserve">, шт.; </w:t>
            </w:r>
          </w:p>
          <w:p w14:paraId="6841303E" w14:textId="77777777" w:rsidR="00732BDB" w:rsidRPr="00D31120" w:rsidRDefault="00732BDB" w:rsidP="00732BDB">
            <w:pPr>
              <w:spacing w:before="120" w:after="120"/>
              <w:rPr>
                <w:sz w:val="24"/>
                <w:szCs w:val="24"/>
                <w:lang w:val="ru-RU"/>
              </w:rPr>
            </w:pPr>
            <w:r>
              <w:rPr>
                <w:sz w:val="24"/>
                <w:szCs w:val="24"/>
              </w:rPr>
              <w:t>B</w:t>
            </w:r>
            <w:r w:rsidRPr="00A6132E">
              <w:rPr>
                <w:sz w:val="24"/>
                <w:szCs w:val="24"/>
                <w:lang w:val="ru-RU"/>
              </w:rPr>
              <w:t>12</w:t>
            </w:r>
            <w:r w:rsidRPr="00D31120">
              <w:rPr>
                <w:sz w:val="24"/>
                <w:szCs w:val="24"/>
                <w:lang w:val="ru-RU"/>
              </w:rPr>
              <w:t xml:space="preserve"> – количество Облигаций ФА 12 лет, определяем</w:t>
            </w:r>
            <w:r>
              <w:rPr>
                <w:sz w:val="24"/>
                <w:szCs w:val="24"/>
                <w:lang w:val="ru-RU"/>
              </w:rPr>
              <w:t>о</w:t>
            </w:r>
            <w:r w:rsidRPr="00D31120">
              <w:rPr>
                <w:sz w:val="24"/>
                <w:szCs w:val="24"/>
                <w:lang w:val="ru-RU"/>
              </w:rPr>
              <w:t>е по формул</w:t>
            </w:r>
            <w:r>
              <w:rPr>
                <w:sz w:val="24"/>
                <w:szCs w:val="24"/>
                <w:lang w:val="ru-RU"/>
              </w:rPr>
              <w:t xml:space="preserve">е, указанной в п. 1) ч. 3 настоящего Приложения 2В, </w:t>
            </w:r>
            <w:r w:rsidRPr="00D31120">
              <w:rPr>
                <w:sz w:val="24"/>
                <w:szCs w:val="24"/>
                <w:lang w:val="ru-RU"/>
              </w:rPr>
              <w:t xml:space="preserve"> шт.;</w:t>
            </w:r>
          </w:p>
          <w:p w14:paraId="27E4AC91" w14:textId="77777777" w:rsidR="00732BDB" w:rsidRDefault="00732BDB" w:rsidP="00732BDB">
            <w:pPr>
              <w:spacing w:before="120" w:after="120"/>
              <w:rPr>
                <w:sz w:val="24"/>
                <w:szCs w:val="24"/>
                <w:lang w:val="ru-RU"/>
              </w:rPr>
            </w:pPr>
            <w:r>
              <w:rPr>
                <w:sz w:val="24"/>
                <w:szCs w:val="24"/>
              </w:rPr>
              <w:t>E</w:t>
            </w:r>
            <w:r w:rsidRPr="00545859">
              <w:rPr>
                <w:sz w:val="24"/>
                <w:szCs w:val="24"/>
                <w:lang w:val="ru-RU"/>
              </w:rPr>
              <w:t xml:space="preserve"> – </w:t>
            </w:r>
            <w:r w:rsidRPr="00D31120">
              <w:rPr>
                <w:sz w:val="24"/>
                <w:szCs w:val="24"/>
                <w:lang w:val="ru-RU"/>
              </w:rPr>
              <w:t>Превышение, руб.;</w:t>
            </w:r>
          </w:p>
          <w:p w14:paraId="0ABCFBB0" w14:textId="756B9FF9" w:rsidR="00732BDB" w:rsidRPr="00D31120" w:rsidRDefault="00732BDB" w:rsidP="00732BDB">
            <w:pPr>
              <w:spacing w:before="120" w:after="120"/>
              <w:ind w:left="13"/>
              <w:rPr>
                <w:sz w:val="24"/>
                <w:szCs w:val="24"/>
                <w:lang w:val="ru-RU"/>
              </w:rPr>
            </w:pPr>
            <w:r>
              <w:rPr>
                <w:sz w:val="24"/>
                <w:szCs w:val="24"/>
              </w:rPr>
              <w:t>Q</w:t>
            </w:r>
            <w:r w:rsidRPr="001A7556">
              <w:rPr>
                <w:sz w:val="24"/>
                <w:szCs w:val="24"/>
                <w:lang w:val="ru-RU"/>
              </w:rPr>
              <w:t xml:space="preserve"> – </w:t>
            </w:r>
            <w:r w:rsidRPr="00D31120">
              <w:rPr>
                <w:sz w:val="24"/>
                <w:szCs w:val="24"/>
                <w:lang w:val="ru-RU"/>
              </w:rPr>
              <w:t xml:space="preserve">количество </w:t>
            </w:r>
            <w:r w:rsidRPr="001A7556">
              <w:rPr>
                <w:sz w:val="24"/>
                <w:szCs w:val="24"/>
                <w:lang w:val="ru-RU"/>
              </w:rPr>
              <w:t>Облигаци</w:t>
            </w:r>
            <w:r w:rsidRPr="00D31120">
              <w:rPr>
                <w:sz w:val="24"/>
                <w:szCs w:val="24"/>
                <w:lang w:val="ru-RU"/>
              </w:rPr>
              <w:t>й</w:t>
            </w:r>
            <w:r w:rsidRPr="001A7556">
              <w:rPr>
                <w:sz w:val="24"/>
                <w:szCs w:val="24"/>
                <w:lang w:val="ru-RU"/>
              </w:rPr>
              <w:t xml:space="preserve"> ЮТФ</w:t>
            </w:r>
            <w:r w:rsidRPr="00D31120">
              <w:rPr>
                <w:sz w:val="24"/>
                <w:szCs w:val="24"/>
                <w:lang w:val="ru-RU"/>
              </w:rPr>
              <w:t xml:space="preserve">, </w:t>
            </w:r>
            <w:r>
              <w:rPr>
                <w:sz w:val="24"/>
                <w:szCs w:val="24"/>
                <w:lang w:val="ru-RU"/>
              </w:rPr>
              <w:t xml:space="preserve">в отношении которых </w:t>
            </w:r>
            <w:r w:rsidRPr="00DB522D">
              <w:rPr>
                <w:sz w:val="24"/>
                <w:szCs w:val="24"/>
                <w:lang w:val="ru-RU"/>
              </w:rPr>
              <w:t>Законны</w:t>
            </w:r>
            <w:r>
              <w:rPr>
                <w:sz w:val="24"/>
                <w:szCs w:val="24"/>
                <w:lang w:val="ru-RU"/>
              </w:rPr>
              <w:t xml:space="preserve">й </w:t>
            </w:r>
            <w:r w:rsidRPr="00DB522D">
              <w:rPr>
                <w:sz w:val="24"/>
                <w:szCs w:val="24"/>
                <w:lang w:val="ru-RU"/>
              </w:rPr>
              <w:t>владел</w:t>
            </w:r>
            <w:r>
              <w:rPr>
                <w:sz w:val="24"/>
                <w:szCs w:val="24"/>
                <w:lang w:val="ru-RU"/>
              </w:rPr>
              <w:t>ец направил Заявку,</w:t>
            </w:r>
            <w:r w:rsidRPr="00D31120">
              <w:rPr>
                <w:sz w:val="24"/>
                <w:szCs w:val="24"/>
                <w:lang w:val="ru-RU"/>
              </w:rPr>
              <w:t xml:space="preserve"> шт.;</w:t>
            </w:r>
          </w:p>
          <w:p w14:paraId="0F104D95" w14:textId="77777777" w:rsidR="00732BDB" w:rsidRPr="00D31120" w:rsidRDefault="00732BDB" w:rsidP="00732BDB">
            <w:pPr>
              <w:spacing w:before="120" w:after="120"/>
              <w:rPr>
                <w:sz w:val="24"/>
                <w:szCs w:val="24"/>
                <w:lang w:val="ru-RU"/>
              </w:rPr>
            </w:pPr>
            <w:r w:rsidRPr="00D31120">
              <w:rPr>
                <w:sz w:val="24"/>
                <w:szCs w:val="24"/>
                <w:lang w:val="ru-RU"/>
              </w:rPr>
              <w:t xml:space="preserve">НКД – размер накопленного купонного дохода, </w:t>
            </w:r>
            <w:r>
              <w:rPr>
                <w:sz w:val="24"/>
                <w:szCs w:val="24"/>
                <w:lang w:val="ru-RU"/>
              </w:rPr>
              <w:t>определяемого</w:t>
            </w:r>
            <w:r w:rsidRPr="00D31120">
              <w:rPr>
                <w:sz w:val="24"/>
                <w:szCs w:val="24"/>
                <w:lang w:val="ru-RU"/>
              </w:rPr>
              <w:t xml:space="preserve"> в соответствии с решением о выпуске Облигаций ФА 7 </w:t>
            </w:r>
            <w:r w:rsidRPr="00C91473">
              <w:rPr>
                <w:sz w:val="24"/>
                <w:szCs w:val="24"/>
                <w:lang w:val="ru-RU"/>
              </w:rPr>
              <w:t>лет</w:t>
            </w:r>
            <w:r w:rsidRPr="00D31120">
              <w:rPr>
                <w:sz w:val="24"/>
                <w:szCs w:val="24"/>
                <w:lang w:val="ru-RU"/>
              </w:rPr>
              <w:t xml:space="preserve"> и рассчитанный н</w:t>
            </w:r>
            <w:r>
              <w:rPr>
                <w:sz w:val="24"/>
                <w:szCs w:val="24"/>
                <w:lang w:val="ru-RU"/>
              </w:rPr>
              <w:t>а Дату регистрации отчета, руб.</w:t>
            </w:r>
          </w:p>
          <w:p w14:paraId="7F7CFAE8" w14:textId="77777777" w:rsidR="00732BDB" w:rsidRPr="00DB522D" w:rsidRDefault="00732BDB" w:rsidP="00732BDB">
            <w:pPr>
              <w:pStyle w:val="af6"/>
              <w:numPr>
                <w:ilvl w:val="0"/>
                <w:numId w:val="7"/>
              </w:numPr>
              <w:spacing w:before="120" w:after="120"/>
              <w:ind w:left="490" w:hanging="490"/>
              <w:rPr>
                <w:sz w:val="24"/>
                <w:szCs w:val="24"/>
                <w:lang w:val="ru-RU"/>
              </w:rPr>
            </w:pPr>
            <w:r>
              <w:rPr>
                <w:sz w:val="24"/>
                <w:szCs w:val="24"/>
                <w:lang w:val="ru-RU"/>
              </w:rPr>
              <w:t>Как в случае подсчета по формуле п. 1) ч. 2 настоящего Приложения 2В, так и в случае подсчета по формуле п. 1) ч. 3 настоящего Приложения 2В, к</w:t>
            </w:r>
            <w:r w:rsidRPr="00D31120">
              <w:rPr>
                <w:sz w:val="24"/>
                <w:szCs w:val="24"/>
                <w:lang w:val="ru-RU"/>
              </w:rPr>
              <w:t>оличество Облигаций ФА 7 лет округляется в сторону уменьшения до целого числа Облигаций ФА 7 лет, поскольку дробные Облигации ФА 7 лет предоставляться не будут. Во избежание сомнений, указанное целое число Облигаций ФА 7 лет может быть равно нулю или иметь отрицательное значение, и в таком случае Облигации ФА 7 лет соответствующему Законному владельцу предоставляться не будут. Разница между целым числом Облигаций ФА 7 лет, до которого произошло округление, и дробным числом Облигаций ФА 7 лет, в отношении которого произошло округление, выплачивается денежными средствами.</w:t>
            </w:r>
          </w:p>
        </w:tc>
      </w:tr>
      <w:tr w:rsidR="00732BDB" w14:paraId="2A20C54C" w14:textId="77777777" w:rsidTr="00732BDB">
        <w:tc>
          <w:tcPr>
            <w:tcW w:w="468" w:type="dxa"/>
          </w:tcPr>
          <w:p w14:paraId="762A05E1" w14:textId="77777777" w:rsidR="00732BDB" w:rsidRPr="00302E7F" w:rsidRDefault="00732BDB" w:rsidP="00732BDB">
            <w:pPr>
              <w:spacing w:before="120" w:after="240"/>
              <w:jc w:val="left"/>
              <w:rPr>
                <w:b/>
                <w:sz w:val="24"/>
                <w:szCs w:val="24"/>
                <w:lang w:val="ru-RU"/>
              </w:rPr>
            </w:pPr>
            <w:r>
              <w:rPr>
                <w:b/>
                <w:sz w:val="24"/>
                <w:szCs w:val="24"/>
                <w:lang w:val="ru-RU"/>
              </w:rPr>
              <w:lastRenderedPageBreak/>
              <w:t>3.</w:t>
            </w:r>
          </w:p>
        </w:tc>
        <w:tc>
          <w:tcPr>
            <w:tcW w:w="2466" w:type="dxa"/>
          </w:tcPr>
          <w:p w14:paraId="4530874B" w14:textId="77777777" w:rsidR="00732BDB" w:rsidRDefault="00732BDB" w:rsidP="00732BDB">
            <w:pPr>
              <w:spacing w:before="120" w:after="240"/>
              <w:jc w:val="left"/>
              <w:rPr>
                <w:b/>
                <w:sz w:val="24"/>
                <w:szCs w:val="24"/>
              </w:rPr>
            </w:pPr>
            <w:r>
              <w:rPr>
                <w:b/>
                <w:sz w:val="24"/>
                <w:szCs w:val="24"/>
              </w:rPr>
              <w:t>Облигации ФА 12 лет</w:t>
            </w:r>
          </w:p>
        </w:tc>
        <w:tc>
          <w:tcPr>
            <w:tcW w:w="356" w:type="dxa"/>
          </w:tcPr>
          <w:p w14:paraId="71C31A24" w14:textId="77777777" w:rsidR="00732BDB" w:rsidRPr="00F1242A" w:rsidRDefault="00732BDB" w:rsidP="00732BDB">
            <w:pPr>
              <w:spacing w:before="120" w:after="240"/>
              <w:rPr>
                <w:sz w:val="24"/>
                <w:szCs w:val="24"/>
              </w:rPr>
            </w:pPr>
          </w:p>
        </w:tc>
        <w:tc>
          <w:tcPr>
            <w:tcW w:w="6808" w:type="dxa"/>
            <w:shd w:val="clear" w:color="auto" w:fill="FFFFFF" w:themeFill="background1"/>
          </w:tcPr>
          <w:p w14:paraId="64CEC55F" w14:textId="77777777" w:rsidR="00732BDB" w:rsidRDefault="00732BDB" w:rsidP="00732BDB">
            <w:pPr>
              <w:pStyle w:val="af6"/>
              <w:numPr>
                <w:ilvl w:val="0"/>
                <w:numId w:val="8"/>
              </w:numPr>
              <w:spacing w:before="120" w:after="120"/>
              <w:ind w:left="490" w:hanging="490"/>
              <w:rPr>
                <w:sz w:val="24"/>
                <w:szCs w:val="24"/>
                <w:lang w:val="ru-RU"/>
              </w:rPr>
            </w:pPr>
            <w:r w:rsidRPr="004928AC">
              <w:rPr>
                <w:sz w:val="24"/>
                <w:szCs w:val="24"/>
                <w:lang w:val="ru-RU"/>
              </w:rPr>
              <w:t>Количество облигаций ФА 12 лет определяется по следующей формуле:</w:t>
            </w:r>
          </w:p>
          <w:p w14:paraId="6B76B5BC" w14:textId="77777777" w:rsidR="00732BDB" w:rsidRDefault="00732BDB" w:rsidP="00732BDB">
            <w:pPr>
              <w:spacing w:before="120" w:after="120"/>
              <w:rPr>
                <w:sz w:val="24"/>
                <w:szCs w:val="24"/>
                <w:lang w:val="ru-RU"/>
              </w:rPr>
            </w:pPr>
            <w:r w:rsidRPr="004928AC">
              <w:rPr>
                <w:noProof/>
                <w:sz w:val="24"/>
                <w:szCs w:val="24"/>
              </w:rPr>
              <mc:AlternateContent>
                <mc:Choice Requires="wps">
                  <w:drawing>
                    <wp:anchor distT="0" distB="0" distL="114300" distR="114300" simplePos="0" relativeHeight="251661312" behindDoc="0" locked="0" layoutInCell="1" allowOverlap="1" wp14:anchorId="434D8120" wp14:editId="5FDD2915">
                      <wp:simplePos x="0" y="0"/>
                      <wp:positionH relativeFrom="column">
                        <wp:posOffset>490717</wp:posOffset>
                      </wp:positionH>
                      <wp:positionV relativeFrom="paragraph">
                        <wp:posOffset>37217</wp:posOffset>
                      </wp:positionV>
                      <wp:extent cx="3155647" cy="278296"/>
                      <wp:effectExtent l="0" t="0" r="2603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647" cy="278296"/>
                              </a:xfrm>
                              <a:prstGeom prst="rect">
                                <a:avLst/>
                              </a:prstGeom>
                              <a:solidFill>
                                <a:srgbClr val="FFFFFF"/>
                              </a:solidFill>
                              <a:ln w="9525">
                                <a:solidFill>
                                  <a:srgbClr val="000000"/>
                                </a:solidFill>
                                <a:miter lim="800000"/>
                                <a:headEnd/>
                                <a:tailEnd/>
                              </a:ln>
                            </wps:spPr>
                            <wps:txbx>
                              <w:txbxContent>
                                <w:p w14:paraId="09EBA8EB" w14:textId="77777777" w:rsidR="00732BDB" w:rsidRPr="00732BDB" w:rsidRDefault="00732BDB" w:rsidP="00732BDB">
                                  <w:pPr>
                                    <w:jc w:val="center"/>
                                    <w:rPr>
                                      <w:sz w:val="18"/>
                                      <w:szCs w:val="18"/>
                                      <w:lang w:val="en-US"/>
                                    </w:rPr>
                                  </w:pPr>
                                  <w:r w:rsidRPr="00732BDB">
                                    <w:rPr>
                                      <w:sz w:val="18"/>
                                      <w:szCs w:val="18"/>
                                      <w:lang w:val="en-US"/>
                                    </w:rPr>
                                    <w:t>B12 = (0,6 * 1000 + 0,6 * (C + P)) * Q) / (1000 + НКД),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8.65pt;margin-top:2.95pt;width:248.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">
                      <v:textbox>
                        <w:txbxContent>
                          <w:p w14:paraId="09EBA8EB" w14:textId="77777777" w:rsidR="00732BDB" w:rsidRPr="00732BDB" w:rsidRDefault="00732BDB" w:rsidP="00732BDB">
                            <w:pPr>
                              <w:jc w:val="center"/>
                              <w:rPr>
                                <w:sz w:val="18"/>
                                <w:szCs w:val="18"/>
                                <w:lang w:val="en-US"/>
                              </w:rPr>
                            </w:pPr>
                            <w:proofErr w:type="spellStart"/>
                            <w:r w:rsidRPr="00732BDB">
                              <w:rPr>
                                <w:sz w:val="18"/>
                                <w:szCs w:val="18"/>
                                <w:lang w:val="en-US"/>
                              </w:rPr>
                              <w:t>B12</w:t>
                            </w:r>
                            <w:proofErr w:type="spellEnd"/>
                            <w:r w:rsidRPr="00732BDB">
                              <w:rPr>
                                <w:sz w:val="18"/>
                                <w:szCs w:val="18"/>
                                <w:lang w:val="en-US"/>
                              </w:rPr>
                              <w:t xml:space="preserve"> = (0</w:t>
                            </w:r>
                            <w:proofErr w:type="gramStart"/>
                            <w:r w:rsidRPr="00732BDB">
                              <w:rPr>
                                <w:sz w:val="18"/>
                                <w:szCs w:val="18"/>
                                <w:lang w:val="en-US"/>
                              </w:rPr>
                              <w:t>,6</w:t>
                            </w:r>
                            <w:proofErr w:type="gramEnd"/>
                            <w:r w:rsidRPr="00732BDB">
                              <w:rPr>
                                <w:sz w:val="18"/>
                                <w:szCs w:val="18"/>
                                <w:lang w:val="en-US"/>
                              </w:rPr>
                              <w:t xml:space="preserve"> * 1000 + 0,6 * (C + P)) * Q) / (1000 + </w:t>
                            </w:r>
                            <w:proofErr w:type="spellStart"/>
                            <w:r w:rsidRPr="00732BDB">
                              <w:rPr>
                                <w:sz w:val="18"/>
                                <w:szCs w:val="18"/>
                                <w:lang w:val="en-US"/>
                              </w:rPr>
                              <w:t>НКД</w:t>
                            </w:r>
                            <w:proofErr w:type="spellEnd"/>
                            <w:r w:rsidRPr="00732BDB">
                              <w:rPr>
                                <w:sz w:val="18"/>
                                <w:szCs w:val="18"/>
                                <w:lang w:val="en-US"/>
                              </w:rPr>
                              <w:t>),</w:t>
                            </w:r>
                          </w:p>
                        </w:txbxContent>
                      </v:textbox>
                    </v:shape>
                  </w:pict>
                </mc:Fallback>
              </mc:AlternateContent>
            </w:r>
          </w:p>
          <w:p w14:paraId="4426E089" w14:textId="77777777" w:rsidR="00732BDB" w:rsidRPr="00D31120" w:rsidRDefault="00732BDB" w:rsidP="00732BDB">
            <w:pPr>
              <w:spacing w:before="120" w:after="120"/>
              <w:rPr>
                <w:sz w:val="24"/>
                <w:szCs w:val="24"/>
                <w:lang w:val="ru-RU"/>
              </w:rPr>
            </w:pPr>
          </w:p>
          <w:p w14:paraId="2280CF8C" w14:textId="77777777" w:rsidR="00732BDB" w:rsidRPr="00B40D34" w:rsidRDefault="00732BDB" w:rsidP="00732BDB">
            <w:pPr>
              <w:spacing w:before="120" w:after="120"/>
              <w:rPr>
                <w:sz w:val="24"/>
                <w:szCs w:val="24"/>
                <w:lang w:val="ru-RU"/>
              </w:rPr>
            </w:pPr>
            <w:r w:rsidRPr="00D31120">
              <w:rPr>
                <w:sz w:val="24"/>
                <w:szCs w:val="24"/>
                <w:lang w:val="ru-RU"/>
              </w:rPr>
              <w:t>где:</w:t>
            </w:r>
          </w:p>
          <w:p w14:paraId="42A6F74A" w14:textId="77777777" w:rsidR="00732BDB" w:rsidRPr="00D31120" w:rsidRDefault="00732BDB" w:rsidP="00732BDB">
            <w:pPr>
              <w:spacing w:before="120" w:after="120"/>
              <w:rPr>
                <w:sz w:val="24"/>
                <w:szCs w:val="24"/>
                <w:lang w:val="ru-RU"/>
              </w:rPr>
            </w:pPr>
            <w:r>
              <w:rPr>
                <w:sz w:val="24"/>
                <w:szCs w:val="24"/>
              </w:rPr>
              <w:t>B</w:t>
            </w:r>
            <w:r w:rsidRPr="00D31120">
              <w:rPr>
                <w:sz w:val="24"/>
                <w:szCs w:val="24"/>
                <w:lang w:val="ru-RU"/>
              </w:rPr>
              <w:t>12</w:t>
            </w:r>
            <w:r w:rsidRPr="00EB2E5E">
              <w:rPr>
                <w:sz w:val="24"/>
                <w:szCs w:val="24"/>
                <w:lang w:val="ru-RU"/>
              </w:rPr>
              <w:t xml:space="preserve"> – </w:t>
            </w:r>
            <w:r w:rsidRPr="00D31120">
              <w:rPr>
                <w:sz w:val="24"/>
                <w:szCs w:val="24"/>
                <w:lang w:val="ru-RU"/>
              </w:rPr>
              <w:t>количество Облигации ФА 12 лет, шт.;</w:t>
            </w:r>
          </w:p>
          <w:p w14:paraId="1A69AC06" w14:textId="143E03AF" w:rsidR="00732BDB" w:rsidRPr="00D31120" w:rsidRDefault="00732BDB" w:rsidP="00732BDB">
            <w:pPr>
              <w:spacing w:before="120" w:after="120"/>
              <w:rPr>
                <w:sz w:val="24"/>
                <w:szCs w:val="24"/>
                <w:lang w:val="ru-RU"/>
              </w:rPr>
            </w:pPr>
            <w:r>
              <w:rPr>
                <w:sz w:val="24"/>
                <w:szCs w:val="24"/>
              </w:rPr>
              <w:t>C</w:t>
            </w:r>
            <w:r w:rsidRPr="001A7556">
              <w:rPr>
                <w:sz w:val="24"/>
                <w:szCs w:val="24"/>
                <w:lang w:val="ru-RU"/>
              </w:rPr>
              <w:t xml:space="preserve"> – </w:t>
            </w:r>
            <w:r w:rsidRPr="00D31120">
              <w:rPr>
                <w:sz w:val="24"/>
                <w:szCs w:val="24"/>
                <w:lang w:val="ru-RU"/>
              </w:rPr>
              <w:t xml:space="preserve">размер </w:t>
            </w:r>
            <w:r>
              <w:rPr>
                <w:sz w:val="24"/>
                <w:szCs w:val="24"/>
                <w:lang w:val="ru-RU"/>
              </w:rPr>
              <w:t xml:space="preserve">невыплаченного купонного дохода </w:t>
            </w:r>
            <w:r w:rsidRPr="00D31120">
              <w:rPr>
                <w:sz w:val="24"/>
                <w:szCs w:val="24"/>
                <w:lang w:val="ru-RU"/>
              </w:rPr>
              <w:t>по одной Облигации ЮТФ, определенный на Дату регистрации отчета, руб.;</w:t>
            </w:r>
          </w:p>
          <w:p w14:paraId="62F9295C" w14:textId="3FCE372A" w:rsidR="00732BDB" w:rsidRPr="001A7556" w:rsidRDefault="00732BDB" w:rsidP="00732BDB">
            <w:pPr>
              <w:spacing w:before="120" w:after="120"/>
              <w:rPr>
                <w:sz w:val="24"/>
                <w:szCs w:val="24"/>
                <w:lang w:val="ru-RU"/>
              </w:rPr>
            </w:pPr>
            <w:r>
              <w:rPr>
                <w:sz w:val="24"/>
                <w:szCs w:val="24"/>
              </w:rPr>
              <w:t>P</w:t>
            </w:r>
            <w:r w:rsidRPr="001A7556">
              <w:rPr>
                <w:sz w:val="24"/>
                <w:szCs w:val="24"/>
                <w:lang w:val="ru-RU"/>
              </w:rPr>
              <w:t xml:space="preserve"> – </w:t>
            </w:r>
            <w:r w:rsidRPr="00D31120">
              <w:rPr>
                <w:sz w:val="24"/>
                <w:szCs w:val="24"/>
                <w:lang w:val="ru-RU"/>
              </w:rPr>
              <w:t>размер</w:t>
            </w:r>
            <w:r w:rsidRPr="001A7556">
              <w:rPr>
                <w:sz w:val="24"/>
                <w:szCs w:val="24"/>
                <w:lang w:val="ru-RU"/>
              </w:rPr>
              <w:t xml:space="preserve"> процентов за пользование чужими денежными средствами, начисленных</w:t>
            </w:r>
            <w:r w:rsidRPr="00D31120">
              <w:rPr>
                <w:sz w:val="24"/>
                <w:szCs w:val="24"/>
                <w:lang w:val="ru-RU"/>
              </w:rPr>
              <w:t xml:space="preserve"> на номинальную стоимость </w:t>
            </w:r>
            <w:r>
              <w:rPr>
                <w:sz w:val="24"/>
                <w:szCs w:val="24"/>
                <w:lang w:val="ru-RU"/>
              </w:rPr>
              <w:t xml:space="preserve">одной </w:t>
            </w:r>
            <w:r w:rsidRPr="00D31120">
              <w:rPr>
                <w:sz w:val="24"/>
                <w:szCs w:val="24"/>
                <w:lang w:val="ru-RU"/>
              </w:rPr>
              <w:t>Облигаци</w:t>
            </w:r>
            <w:r>
              <w:rPr>
                <w:sz w:val="24"/>
                <w:szCs w:val="24"/>
                <w:lang w:val="ru-RU"/>
              </w:rPr>
              <w:t>и</w:t>
            </w:r>
            <w:r w:rsidRPr="00D31120">
              <w:rPr>
                <w:sz w:val="24"/>
                <w:szCs w:val="24"/>
                <w:lang w:val="ru-RU"/>
              </w:rPr>
              <w:t xml:space="preserve"> ЮТФ с установленной даты выплаты последнего невыплаченного </w:t>
            </w:r>
            <w:r>
              <w:rPr>
                <w:sz w:val="24"/>
                <w:szCs w:val="24"/>
                <w:lang w:val="ru-RU"/>
              </w:rPr>
              <w:t>купонного дохода</w:t>
            </w:r>
            <w:r w:rsidRPr="00D31120">
              <w:rPr>
                <w:sz w:val="24"/>
                <w:szCs w:val="24"/>
                <w:lang w:val="ru-RU"/>
              </w:rPr>
              <w:t xml:space="preserve"> по </w:t>
            </w:r>
            <w:r w:rsidRPr="001A7556">
              <w:rPr>
                <w:sz w:val="24"/>
                <w:szCs w:val="24"/>
                <w:lang w:val="ru-RU"/>
              </w:rPr>
              <w:t>Облигаци</w:t>
            </w:r>
            <w:r w:rsidRPr="00D31120">
              <w:rPr>
                <w:sz w:val="24"/>
                <w:szCs w:val="24"/>
                <w:lang w:val="ru-RU"/>
              </w:rPr>
              <w:t>ям</w:t>
            </w:r>
            <w:r w:rsidRPr="001A7556">
              <w:rPr>
                <w:sz w:val="24"/>
                <w:szCs w:val="24"/>
                <w:lang w:val="ru-RU"/>
              </w:rPr>
              <w:t xml:space="preserve"> ЮТФ</w:t>
            </w:r>
            <w:r w:rsidRPr="00D31120">
              <w:rPr>
                <w:sz w:val="24"/>
                <w:szCs w:val="24"/>
                <w:lang w:val="ru-RU"/>
              </w:rPr>
              <w:t xml:space="preserve"> до Даты регистрации отчета</w:t>
            </w:r>
            <w:r w:rsidRPr="001A7556">
              <w:rPr>
                <w:sz w:val="24"/>
                <w:szCs w:val="24"/>
                <w:lang w:val="ru-RU"/>
              </w:rPr>
              <w:t xml:space="preserve"> по ставке</w:t>
            </w:r>
            <w:r>
              <w:rPr>
                <w:sz w:val="24"/>
                <w:szCs w:val="24"/>
                <w:lang w:val="ru-RU"/>
              </w:rPr>
              <w:t xml:space="preserve"> купона, по которой последний купонный доход не был выплачен </w:t>
            </w:r>
            <w:r w:rsidRPr="00D31120">
              <w:rPr>
                <w:sz w:val="24"/>
                <w:szCs w:val="24"/>
                <w:lang w:val="ru-RU"/>
              </w:rPr>
              <w:t>, руб.</w:t>
            </w:r>
            <w:r>
              <w:rPr>
                <w:sz w:val="24"/>
                <w:szCs w:val="24"/>
                <w:lang w:val="ru-RU"/>
              </w:rPr>
              <w:t>;</w:t>
            </w:r>
          </w:p>
          <w:p w14:paraId="0BB49DB2" w14:textId="284F3908" w:rsidR="00732BDB" w:rsidRPr="00D31120" w:rsidRDefault="00732BDB" w:rsidP="00732BDB">
            <w:pPr>
              <w:spacing w:before="120" w:after="120"/>
              <w:rPr>
                <w:sz w:val="24"/>
                <w:szCs w:val="24"/>
                <w:lang w:val="ru-RU"/>
              </w:rPr>
            </w:pPr>
            <w:r>
              <w:rPr>
                <w:sz w:val="24"/>
                <w:szCs w:val="24"/>
              </w:rPr>
              <w:lastRenderedPageBreak/>
              <w:t>Q</w:t>
            </w:r>
            <w:r w:rsidRPr="001A7556">
              <w:rPr>
                <w:sz w:val="24"/>
                <w:szCs w:val="24"/>
                <w:lang w:val="ru-RU"/>
              </w:rPr>
              <w:t xml:space="preserve"> – </w:t>
            </w:r>
            <w:r w:rsidRPr="00D31120">
              <w:rPr>
                <w:sz w:val="24"/>
                <w:szCs w:val="24"/>
                <w:lang w:val="ru-RU"/>
              </w:rPr>
              <w:t xml:space="preserve">количество </w:t>
            </w:r>
            <w:r w:rsidRPr="001A7556">
              <w:rPr>
                <w:sz w:val="24"/>
                <w:szCs w:val="24"/>
                <w:lang w:val="ru-RU"/>
              </w:rPr>
              <w:t>Облигаци</w:t>
            </w:r>
            <w:r w:rsidRPr="00D31120">
              <w:rPr>
                <w:sz w:val="24"/>
                <w:szCs w:val="24"/>
                <w:lang w:val="ru-RU"/>
              </w:rPr>
              <w:t>й</w:t>
            </w:r>
            <w:r w:rsidRPr="001A7556">
              <w:rPr>
                <w:sz w:val="24"/>
                <w:szCs w:val="24"/>
                <w:lang w:val="ru-RU"/>
              </w:rPr>
              <w:t xml:space="preserve"> ЮТФ</w:t>
            </w:r>
            <w:r w:rsidRPr="00D31120">
              <w:rPr>
                <w:sz w:val="24"/>
                <w:szCs w:val="24"/>
                <w:lang w:val="ru-RU"/>
              </w:rPr>
              <w:t xml:space="preserve">, </w:t>
            </w:r>
            <w:r>
              <w:rPr>
                <w:sz w:val="24"/>
                <w:szCs w:val="24"/>
                <w:lang w:val="ru-RU"/>
              </w:rPr>
              <w:t xml:space="preserve">в отношении которых </w:t>
            </w:r>
            <w:r w:rsidRPr="00DB522D">
              <w:rPr>
                <w:sz w:val="24"/>
                <w:szCs w:val="24"/>
                <w:lang w:val="ru-RU"/>
              </w:rPr>
              <w:t>Законны</w:t>
            </w:r>
            <w:r>
              <w:rPr>
                <w:sz w:val="24"/>
                <w:szCs w:val="24"/>
                <w:lang w:val="ru-RU"/>
              </w:rPr>
              <w:t xml:space="preserve">й </w:t>
            </w:r>
            <w:r w:rsidRPr="00DB522D">
              <w:rPr>
                <w:sz w:val="24"/>
                <w:szCs w:val="24"/>
                <w:lang w:val="ru-RU"/>
              </w:rPr>
              <w:t>владел</w:t>
            </w:r>
            <w:r>
              <w:rPr>
                <w:sz w:val="24"/>
                <w:szCs w:val="24"/>
                <w:lang w:val="ru-RU"/>
              </w:rPr>
              <w:t>ец направил Заявку,</w:t>
            </w:r>
            <w:r w:rsidRPr="00D31120">
              <w:rPr>
                <w:sz w:val="24"/>
                <w:szCs w:val="24"/>
                <w:lang w:val="ru-RU"/>
              </w:rPr>
              <w:t xml:space="preserve"> шт.;</w:t>
            </w:r>
          </w:p>
          <w:p w14:paraId="2B125F07" w14:textId="77777777" w:rsidR="00732BDB" w:rsidRDefault="00732BDB" w:rsidP="00732BDB">
            <w:pPr>
              <w:spacing w:before="120" w:after="120"/>
              <w:rPr>
                <w:sz w:val="24"/>
                <w:szCs w:val="24"/>
                <w:lang w:val="ru-RU"/>
              </w:rPr>
            </w:pPr>
            <w:r w:rsidRPr="00D31120">
              <w:rPr>
                <w:sz w:val="24"/>
                <w:szCs w:val="24"/>
                <w:lang w:val="ru-RU"/>
              </w:rPr>
              <w:t xml:space="preserve">НКД – размер накопленного купонного дохода, </w:t>
            </w:r>
            <w:r>
              <w:rPr>
                <w:sz w:val="24"/>
                <w:szCs w:val="24"/>
                <w:lang w:val="ru-RU"/>
              </w:rPr>
              <w:t>определяемого</w:t>
            </w:r>
            <w:r w:rsidRPr="00D31120">
              <w:rPr>
                <w:sz w:val="24"/>
                <w:szCs w:val="24"/>
                <w:lang w:val="ru-RU"/>
              </w:rPr>
              <w:t xml:space="preserve"> в соответствии с решением о выпуске Облигаций ФА </w:t>
            </w:r>
            <w:r>
              <w:rPr>
                <w:sz w:val="24"/>
                <w:szCs w:val="24"/>
                <w:lang w:val="ru-RU"/>
              </w:rPr>
              <w:t>12</w:t>
            </w:r>
            <w:r w:rsidRPr="00D31120">
              <w:rPr>
                <w:sz w:val="24"/>
                <w:szCs w:val="24"/>
                <w:lang w:val="ru-RU"/>
              </w:rPr>
              <w:t xml:space="preserve"> </w:t>
            </w:r>
            <w:r w:rsidRPr="00C91473">
              <w:rPr>
                <w:sz w:val="24"/>
                <w:szCs w:val="24"/>
                <w:lang w:val="ru-RU"/>
              </w:rPr>
              <w:t>лет</w:t>
            </w:r>
            <w:r w:rsidRPr="00D31120">
              <w:rPr>
                <w:sz w:val="24"/>
                <w:szCs w:val="24"/>
                <w:lang w:val="ru-RU"/>
              </w:rPr>
              <w:t xml:space="preserve"> и рассчитанный н</w:t>
            </w:r>
            <w:r>
              <w:rPr>
                <w:sz w:val="24"/>
                <w:szCs w:val="24"/>
                <w:lang w:val="ru-RU"/>
              </w:rPr>
              <w:t>а Дату регистрации отчета, руб.</w:t>
            </w:r>
          </w:p>
          <w:p w14:paraId="7AD44D35" w14:textId="59BAF4F5" w:rsidR="00732BDB" w:rsidRPr="00B56DB1" w:rsidRDefault="00732BDB" w:rsidP="00732BDB">
            <w:pPr>
              <w:pStyle w:val="af6"/>
              <w:numPr>
                <w:ilvl w:val="0"/>
                <w:numId w:val="8"/>
              </w:numPr>
              <w:spacing w:before="120" w:after="120"/>
              <w:ind w:left="490" w:hanging="490"/>
              <w:rPr>
                <w:sz w:val="24"/>
                <w:szCs w:val="24"/>
                <w:lang w:val="ru-RU"/>
              </w:rPr>
            </w:pPr>
            <w:r w:rsidRPr="00B56DB1">
              <w:rPr>
                <w:sz w:val="24"/>
                <w:szCs w:val="24"/>
                <w:lang w:val="ru-RU"/>
              </w:rPr>
              <w:t>В слу</w:t>
            </w:r>
            <w:r w:rsidRPr="00DD7CFE">
              <w:rPr>
                <w:sz w:val="24"/>
                <w:szCs w:val="24"/>
                <w:lang w:val="ru-RU"/>
              </w:rPr>
              <w:t>чае Превышени</w:t>
            </w:r>
            <w:r w:rsidR="00DD7CFE" w:rsidRPr="00DD7CFE">
              <w:rPr>
                <w:sz w:val="24"/>
                <w:szCs w:val="24"/>
                <w:lang w:val="ru-RU"/>
              </w:rPr>
              <w:t>я</w:t>
            </w:r>
            <w:r w:rsidRPr="00DD7CFE">
              <w:rPr>
                <w:sz w:val="24"/>
                <w:szCs w:val="24"/>
                <w:lang w:val="ru-RU"/>
              </w:rPr>
              <w:t>, кол</w:t>
            </w:r>
            <w:r w:rsidRPr="00B56DB1">
              <w:rPr>
                <w:sz w:val="24"/>
                <w:szCs w:val="24"/>
                <w:lang w:val="ru-RU"/>
              </w:rPr>
              <w:t xml:space="preserve">ичество Облигаций ФА </w:t>
            </w:r>
            <w:r>
              <w:rPr>
                <w:sz w:val="24"/>
                <w:szCs w:val="24"/>
                <w:lang w:val="ru-RU"/>
              </w:rPr>
              <w:t>12</w:t>
            </w:r>
            <w:r w:rsidRPr="00B56DB1">
              <w:rPr>
                <w:sz w:val="24"/>
                <w:szCs w:val="24"/>
                <w:lang w:val="ru-RU"/>
              </w:rPr>
              <w:t xml:space="preserve"> лет определяется по следующей формуле:</w:t>
            </w:r>
          </w:p>
          <w:p w14:paraId="3DA2D6E7" w14:textId="77777777" w:rsidR="00732BDB" w:rsidRDefault="00732BDB" w:rsidP="00732BDB">
            <w:pPr>
              <w:spacing w:before="120" w:after="120"/>
              <w:rPr>
                <w:sz w:val="24"/>
                <w:szCs w:val="24"/>
                <w:lang w:val="ru-RU"/>
              </w:rPr>
            </w:pPr>
            <w:r w:rsidRPr="004928AC">
              <w:rPr>
                <w:noProof/>
                <w:sz w:val="24"/>
                <w:szCs w:val="24"/>
              </w:rPr>
              <mc:AlternateContent>
                <mc:Choice Requires="wps">
                  <w:drawing>
                    <wp:anchor distT="0" distB="0" distL="114300" distR="114300" simplePos="0" relativeHeight="251662336" behindDoc="0" locked="0" layoutInCell="1" allowOverlap="1" wp14:anchorId="5D67C90C" wp14:editId="7198C831">
                      <wp:simplePos x="0" y="0"/>
                      <wp:positionH relativeFrom="column">
                        <wp:posOffset>-25787</wp:posOffset>
                      </wp:positionH>
                      <wp:positionV relativeFrom="paragraph">
                        <wp:posOffset>-2071</wp:posOffset>
                      </wp:positionV>
                      <wp:extent cx="4237797" cy="1403985"/>
                      <wp:effectExtent l="0" t="0" r="10795"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797" cy="1403985"/>
                              </a:xfrm>
                              <a:prstGeom prst="rect">
                                <a:avLst/>
                              </a:prstGeom>
                              <a:solidFill>
                                <a:srgbClr val="FFFFFF"/>
                              </a:solidFill>
                              <a:ln w="9525">
                                <a:solidFill>
                                  <a:srgbClr val="000000"/>
                                </a:solidFill>
                                <a:miter lim="800000"/>
                                <a:headEnd/>
                                <a:tailEnd/>
                              </a:ln>
                            </wps:spPr>
                            <wps:txbx>
                              <w:txbxContent>
                                <w:p w14:paraId="376B68F8" w14:textId="77777777" w:rsidR="00732BDB" w:rsidRPr="004928AC" w:rsidRDefault="00732BDB" w:rsidP="00732BDB">
                                  <w:pPr>
                                    <w:rPr>
                                      <w:sz w:val="18"/>
                                      <w:szCs w:val="18"/>
                                    </w:rPr>
                                  </w:pPr>
                                  <w:r w:rsidRPr="004928AC">
                                    <w:rPr>
                                      <w:sz w:val="18"/>
                                      <w:szCs w:val="18"/>
                                      <w:lang w:val="en-US"/>
                                    </w:rPr>
                                    <w:t>B12(FP) = ((0,6 * 1000 + 0,6 * (C + P)) * Q – (B12 / (B7 + B12)) * E) / (1000 + НКД)</w:t>
                                  </w:r>
                                  <w:r>
                                    <w:rP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05pt;margin-top:-.15pt;width:333.7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">
                      <v:textbox style="mso-fit-shape-to-text:t">
                        <w:txbxContent>
                          <w:p w14:paraId="376B68F8" w14:textId="77777777" w:rsidR="00732BDB" w:rsidRPr="004928AC" w:rsidRDefault="00732BDB" w:rsidP="00732BDB">
                            <w:pPr>
                              <w:rPr>
                                <w:sz w:val="18"/>
                                <w:szCs w:val="18"/>
                              </w:rPr>
                            </w:pPr>
                            <w:proofErr w:type="spellStart"/>
                            <w:proofErr w:type="gramStart"/>
                            <w:r w:rsidRPr="004928AC">
                              <w:rPr>
                                <w:sz w:val="18"/>
                                <w:szCs w:val="18"/>
                                <w:lang w:val="en-US"/>
                              </w:rPr>
                              <w:t>B12</w:t>
                            </w:r>
                            <w:proofErr w:type="spellEnd"/>
                            <w:r w:rsidRPr="004928AC">
                              <w:rPr>
                                <w:sz w:val="18"/>
                                <w:szCs w:val="18"/>
                                <w:lang w:val="en-US"/>
                              </w:rPr>
                              <w:t>(</w:t>
                            </w:r>
                            <w:proofErr w:type="gramEnd"/>
                            <w:r w:rsidRPr="004928AC">
                              <w:rPr>
                                <w:sz w:val="18"/>
                                <w:szCs w:val="18"/>
                                <w:lang w:val="en-US"/>
                              </w:rPr>
                              <w:t>FP) = ((0,6 * 1000 + 0,6 * (C + P)) * Q – (</w:t>
                            </w:r>
                            <w:proofErr w:type="spellStart"/>
                            <w:r w:rsidRPr="004928AC">
                              <w:rPr>
                                <w:sz w:val="18"/>
                                <w:szCs w:val="18"/>
                                <w:lang w:val="en-US"/>
                              </w:rPr>
                              <w:t>B12</w:t>
                            </w:r>
                            <w:proofErr w:type="spellEnd"/>
                            <w:r w:rsidRPr="004928AC">
                              <w:rPr>
                                <w:sz w:val="18"/>
                                <w:szCs w:val="18"/>
                                <w:lang w:val="en-US"/>
                              </w:rPr>
                              <w:t xml:space="preserve"> / (</w:t>
                            </w:r>
                            <w:proofErr w:type="spellStart"/>
                            <w:r w:rsidRPr="004928AC">
                              <w:rPr>
                                <w:sz w:val="18"/>
                                <w:szCs w:val="18"/>
                                <w:lang w:val="en-US"/>
                              </w:rPr>
                              <w:t>B7</w:t>
                            </w:r>
                            <w:proofErr w:type="spellEnd"/>
                            <w:r w:rsidRPr="004928AC">
                              <w:rPr>
                                <w:sz w:val="18"/>
                                <w:szCs w:val="18"/>
                                <w:lang w:val="en-US"/>
                              </w:rPr>
                              <w:t xml:space="preserve"> + </w:t>
                            </w:r>
                            <w:proofErr w:type="spellStart"/>
                            <w:r w:rsidRPr="004928AC">
                              <w:rPr>
                                <w:sz w:val="18"/>
                                <w:szCs w:val="18"/>
                                <w:lang w:val="en-US"/>
                              </w:rPr>
                              <w:t>B12</w:t>
                            </w:r>
                            <w:proofErr w:type="spellEnd"/>
                            <w:r w:rsidRPr="004928AC">
                              <w:rPr>
                                <w:sz w:val="18"/>
                                <w:szCs w:val="18"/>
                                <w:lang w:val="en-US"/>
                              </w:rPr>
                              <w:t xml:space="preserve">)) * E) / (1000 + </w:t>
                            </w:r>
                            <w:proofErr w:type="spellStart"/>
                            <w:r w:rsidRPr="004928AC">
                              <w:rPr>
                                <w:sz w:val="18"/>
                                <w:szCs w:val="18"/>
                                <w:lang w:val="en-US"/>
                              </w:rPr>
                              <w:t>НКД</w:t>
                            </w:r>
                            <w:proofErr w:type="spellEnd"/>
                            <w:r w:rsidRPr="004928AC">
                              <w:rPr>
                                <w:sz w:val="18"/>
                                <w:szCs w:val="18"/>
                                <w:lang w:val="en-US"/>
                              </w:rPr>
                              <w:t>)</w:t>
                            </w:r>
                            <w:r>
                              <w:rPr>
                                <w:sz w:val="18"/>
                                <w:szCs w:val="18"/>
                              </w:rPr>
                              <w:t>,</w:t>
                            </w:r>
                          </w:p>
                        </w:txbxContent>
                      </v:textbox>
                    </v:shape>
                  </w:pict>
                </mc:Fallback>
              </mc:AlternateContent>
            </w:r>
          </w:p>
          <w:p w14:paraId="2B1B1DEE" w14:textId="77777777" w:rsidR="00732BDB" w:rsidRDefault="00732BDB" w:rsidP="00732BDB">
            <w:pPr>
              <w:spacing w:before="120" w:after="120"/>
              <w:rPr>
                <w:sz w:val="24"/>
                <w:szCs w:val="24"/>
                <w:lang w:val="ru-RU"/>
              </w:rPr>
            </w:pPr>
          </w:p>
          <w:p w14:paraId="4A580E46" w14:textId="77777777" w:rsidR="00732BDB" w:rsidRDefault="00732BDB" w:rsidP="00732BDB">
            <w:pPr>
              <w:spacing w:before="120" w:after="120"/>
              <w:rPr>
                <w:sz w:val="24"/>
                <w:szCs w:val="24"/>
                <w:lang w:val="ru-RU"/>
              </w:rPr>
            </w:pPr>
            <w:r>
              <w:rPr>
                <w:sz w:val="24"/>
                <w:szCs w:val="24"/>
                <w:lang w:val="ru-RU"/>
              </w:rPr>
              <w:t>где:</w:t>
            </w:r>
          </w:p>
          <w:p w14:paraId="2F2872F7" w14:textId="77777777" w:rsidR="00732BDB" w:rsidRPr="00D31120" w:rsidRDefault="00732BDB" w:rsidP="00732BDB">
            <w:pPr>
              <w:spacing w:before="120" w:after="120"/>
              <w:rPr>
                <w:sz w:val="24"/>
                <w:szCs w:val="24"/>
                <w:lang w:val="ru-RU"/>
              </w:rPr>
            </w:pPr>
            <w:r>
              <w:rPr>
                <w:sz w:val="24"/>
                <w:szCs w:val="24"/>
              </w:rPr>
              <w:t>B</w:t>
            </w:r>
            <w:r w:rsidRPr="00D31120">
              <w:rPr>
                <w:sz w:val="24"/>
                <w:szCs w:val="24"/>
                <w:lang w:val="ru-RU"/>
              </w:rPr>
              <w:t>12</w:t>
            </w:r>
            <w:r w:rsidRPr="005C1E3E">
              <w:rPr>
                <w:sz w:val="24"/>
                <w:szCs w:val="24"/>
                <w:lang w:val="ru-RU"/>
              </w:rPr>
              <w:t>(</w:t>
            </w:r>
            <w:r>
              <w:rPr>
                <w:sz w:val="24"/>
                <w:szCs w:val="24"/>
              </w:rPr>
              <w:t>FP</w:t>
            </w:r>
            <w:r w:rsidRPr="005C1E3E">
              <w:rPr>
                <w:sz w:val="24"/>
                <w:szCs w:val="24"/>
                <w:lang w:val="ru-RU"/>
              </w:rPr>
              <w:t>)</w:t>
            </w:r>
            <w:r w:rsidRPr="00EB2E5E">
              <w:rPr>
                <w:sz w:val="24"/>
                <w:szCs w:val="24"/>
                <w:lang w:val="ru-RU"/>
              </w:rPr>
              <w:t xml:space="preserve"> – </w:t>
            </w:r>
            <w:r w:rsidRPr="00D31120">
              <w:rPr>
                <w:sz w:val="24"/>
                <w:szCs w:val="24"/>
                <w:lang w:val="ru-RU"/>
              </w:rPr>
              <w:t>количество Облигаци</w:t>
            </w:r>
            <w:r>
              <w:rPr>
                <w:sz w:val="24"/>
                <w:szCs w:val="24"/>
                <w:lang w:val="ru-RU"/>
              </w:rPr>
              <w:t>й</w:t>
            </w:r>
            <w:r w:rsidRPr="00D31120">
              <w:rPr>
                <w:sz w:val="24"/>
                <w:szCs w:val="24"/>
                <w:lang w:val="ru-RU"/>
              </w:rPr>
              <w:t xml:space="preserve"> ФА 12 лет, определяемого </w:t>
            </w:r>
            <w:r>
              <w:rPr>
                <w:sz w:val="24"/>
                <w:szCs w:val="24"/>
                <w:lang w:val="ru-RU"/>
              </w:rPr>
              <w:t>с учетом</w:t>
            </w:r>
            <w:r w:rsidRPr="00D31120">
              <w:rPr>
                <w:sz w:val="24"/>
                <w:szCs w:val="24"/>
                <w:lang w:val="ru-RU"/>
              </w:rPr>
              <w:t xml:space="preserve"> Превышения, шт.;</w:t>
            </w:r>
          </w:p>
          <w:p w14:paraId="3DCF37E9" w14:textId="2A201296" w:rsidR="00732BDB" w:rsidRPr="00D31120" w:rsidRDefault="00732BDB" w:rsidP="00732BDB">
            <w:pPr>
              <w:spacing w:before="120" w:after="120"/>
              <w:rPr>
                <w:sz w:val="24"/>
                <w:szCs w:val="24"/>
                <w:lang w:val="ru-RU"/>
              </w:rPr>
            </w:pPr>
            <w:r>
              <w:rPr>
                <w:sz w:val="24"/>
                <w:szCs w:val="24"/>
              </w:rPr>
              <w:t>C</w:t>
            </w:r>
            <w:r w:rsidRPr="001A7556">
              <w:rPr>
                <w:sz w:val="24"/>
                <w:szCs w:val="24"/>
                <w:lang w:val="ru-RU"/>
              </w:rPr>
              <w:t xml:space="preserve"> – </w:t>
            </w:r>
            <w:r w:rsidRPr="00D31120">
              <w:rPr>
                <w:sz w:val="24"/>
                <w:szCs w:val="24"/>
                <w:lang w:val="ru-RU"/>
              </w:rPr>
              <w:t xml:space="preserve">размер </w:t>
            </w:r>
            <w:r>
              <w:rPr>
                <w:sz w:val="24"/>
                <w:szCs w:val="24"/>
                <w:lang w:val="ru-RU"/>
              </w:rPr>
              <w:t xml:space="preserve">невыплаченного купонного дохода </w:t>
            </w:r>
            <w:r w:rsidRPr="00D31120">
              <w:rPr>
                <w:sz w:val="24"/>
                <w:szCs w:val="24"/>
                <w:lang w:val="ru-RU"/>
              </w:rPr>
              <w:t>по одной Облигации ЮТФ, определенный на Дату регистрации отчета, руб.;</w:t>
            </w:r>
          </w:p>
          <w:p w14:paraId="51A0B8BD" w14:textId="3299BA7F" w:rsidR="00732BDB" w:rsidRDefault="00732BDB" w:rsidP="00732BDB">
            <w:pPr>
              <w:spacing w:before="120" w:after="120"/>
              <w:rPr>
                <w:sz w:val="24"/>
                <w:szCs w:val="24"/>
                <w:lang w:val="ru-RU"/>
              </w:rPr>
            </w:pPr>
            <w:r>
              <w:rPr>
                <w:sz w:val="24"/>
                <w:szCs w:val="24"/>
              </w:rPr>
              <w:t>P</w:t>
            </w:r>
            <w:r w:rsidRPr="001A7556">
              <w:rPr>
                <w:sz w:val="24"/>
                <w:szCs w:val="24"/>
                <w:lang w:val="ru-RU"/>
              </w:rPr>
              <w:t xml:space="preserve"> – </w:t>
            </w:r>
            <w:r w:rsidRPr="00D31120">
              <w:rPr>
                <w:sz w:val="24"/>
                <w:szCs w:val="24"/>
                <w:lang w:val="ru-RU"/>
              </w:rPr>
              <w:t>размер</w:t>
            </w:r>
            <w:r w:rsidRPr="001A7556">
              <w:rPr>
                <w:sz w:val="24"/>
                <w:szCs w:val="24"/>
                <w:lang w:val="ru-RU"/>
              </w:rPr>
              <w:t xml:space="preserve"> процентов за пользование чужими денежными средствами, начисленных</w:t>
            </w:r>
            <w:r w:rsidRPr="00D31120">
              <w:rPr>
                <w:sz w:val="24"/>
                <w:szCs w:val="24"/>
                <w:lang w:val="ru-RU"/>
              </w:rPr>
              <w:t xml:space="preserve"> на номинальную стоимость </w:t>
            </w:r>
            <w:r>
              <w:rPr>
                <w:sz w:val="24"/>
                <w:szCs w:val="24"/>
                <w:lang w:val="ru-RU"/>
              </w:rPr>
              <w:t xml:space="preserve">одной </w:t>
            </w:r>
            <w:r w:rsidRPr="00D31120">
              <w:rPr>
                <w:sz w:val="24"/>
                <w:szCs w:val="24"/>
                <w:lang w:val="ru-RU"/>
              </w:rPr>
              <w:t>Облигаци</w:t>
            </w:r>
            <w:r>
              <w:rPr>
                <w:sz w:val="24"/>
                <w:szCs w:val="24"/>
                <w:lang w:val="ru-RU"/>
              </w:rPr>
              <w:t>и</w:t>
            </w:r>
            <w:r w:rsidRPr="00D31120">
              <w:rPr>
                <w:sz w:val="24"/>
                <w:szCs w:val="24"/>
                <w:lang w:val="ru-RU"/>
              </w:rPr>
              <w:t xml:space="preserve"> ЮТФ с установленной даты выплаты последнего невыплаченного </w:t>
            </w:r>
            <w:r>
              <w:rPr>
                <w:sz w:val="24"/>
                <w:szCs w:val="24"/>
                <w:lang w:val="ru-RU"/>
              </w:rPr>
              <w:t>купонного дохода</w:t>
            </w:r>
            <w:r w:rsidRPr="00D31120">
              <w:rPr>
                <w:sz w:val="24"/>
                <w:szCs w:val="24"/>
                <w:lang w:val="ru-RU"/>
              </w:rPr>
              <w:t xml:space="preserve"> по </w:t>
            </w:r>
            <w:r w:rsidRPr="001A7556">
              <w:rPr>
                <w:sz w:val="24"/>
                <w:szCs w:val="24"/>
                <w:lang w:val="ru-RU"/>
              </w:rPr>
              <w:t>Облигаци</w:t>
            </w:r>
            <w:r w:rsidRPr="00D31120">
              <w:rPr>
                <w:sz w:val="24"/>
                <w:szCs w:val="24"/>
                <w:lang w:val="ru-RU"/>
              </w:rPr>
              <w:t>ям</w:t>
            </w:r>
            <w:r w:rsidRPr="001A7556">
              <w:rPr>
                <w:sz w:val="24"/>
                <w:szCs w:val="24"/>
                <w:lang w:val="ru-RU"/>
              </w:rPr>
              <w:t xml:space="preserve"> ЮТФ</w:t>
            </w:r>
            <w:r w:rsidRPr="00D31120">
              <w:rPr>
                <w:sz w:val="24"/>
                <w:szCs w:val="24"/>
                <w:lang w:val="ru-RU"/>
              </w:rPr>
              <w:t xml:space="preserve"> до Даты регистрации отчета</w:t>
            </w:r>
            <w:r w:rsidRPr="001A7556">
              <w:rPr>
                <w:sz w:val="24"/>
                <w:szCs w:val="24"/>
                <w:lang w:val="ru-RU"/>
              </w:rPr>
              <w:t xml:space="preserve"> по ставке</w:t>
            </w:r>
            <w:r>
              <w:rPr>
                <w:sz w:val="24"/>
                <w:szCs w:val="24"/>
                <w:lang w:val="ru-RU"/>
              </w:rPr>
              <w:t xml:space="preserve"> купона, по которой последний купонный доход не был выплачен </w:t>
            </w:r>
            <w:r w:rsidRPr="00D31120">
              <w:rPr>
                <w:sz w:val="24"/>
                <w:szCs w:val="24"/>
                <w:lang w:val="ru-RU"/>
              </w:rPr>
              <w:t>, руб.</w:t>
            </w:r>
            <w:r>
              <w:rPr>
                <w:sz w:val="24"/>
                <w:szCs w:val="24"/>
                <w:lang w:val="ru-RU"/>
              </w:rPr>
              <w:t>;</w:t>
            </w:r>
          </w:p>
          <w:p w14:paraId="1DDC155C" w14:textId="77777777" w:rsidR="00732BDB" w:rsidRDefault="00732BDB" w:rsidP="00732BDB">
            <w:pPr>
              <w:spacing w:before="120" w:after="120"/>
              <w:rPr>
                <w:sz w:val="24"/>
                <w:szCs w:val="24"/>
                <w:lang w:val="ru-RU"/>
              </w:rPr>
            </w:pPr>
            <w:r>
              <w:rPr>
                <w:sz w:val="24"/>
                <w:szCs w:val="24"/>
              </w:rPr>
              <w:t>B</w:t>
            </w:r>
            <w:r w:rsidRPr="005C1E3E">
              <w:rPr>
                <w:sz w:val="24"/>
                <w:szCs w:val="24"/>
                <w:lang w:val="ru-RU"/>
              </w:rPr>
              <w:t>7</w:t>
            </w:r>
            <w:r w:rsidRPr="00D31120">
              <w:rPr>
                <w:sz w:val="24"/>
                <w:szCs w:val="24"/>
                <w:lang w:val="ru-RU"/>
              </w:rPr>
              <w:t xml:space="preserve"> –</w:t>
            </w:r>
            <w:r>
              <w:rPr>
                <w:sz w:val="24"/>
                <w:szCs w:val="24"/>
                <w:lang w:val="ru-RU"/>
              </w:rPr>
              <w:t xml:space="preserve"> к</w:t>
            </w:r>
            <w:r w:rsidRPr="00D31120">
              <w:rPr>
                <w:sz w:val="24"/>
                <w:szCs w:val="24"/>
                <w:lang w:val="ru-RU"/>
              </w:rPr>
              <w:t>оличество Облигаций ФА 7 лет, определяем</w:t>
            </w:r>
            <w:r>
              <w:rPr>
                <w:sz w:val="24"/>
                <w:szCs w:val="24"/>
                <w:lang w:val="ru-RU"/>
              </w:rPr>
              <w:t>ое</w:t>
            </w:r>
            <w:r w:rsidRPr="00D31120">
              <w:rPr>
                <w:sz w:val="24"/>
                <w:szCs w:val="24"/>
                <w:lang w:val="ru-RU"/>
              </w:rPr>
              <w:t xml:space="preserve"> по формул</w:t>
            </w:r>
            <w:r>
              <w:rPr>
                <w:sz w:val="24"/>
                <w:szCs w:val="24"/>
                <w:lang w:val="ru-RU"/>
              </w:rPr>
              <w:t>е, указанной в п. 1) ч. 2 настоящего Приложения 2В</w:t>
            </w:r>
            <w:r w:rsidRPr="00D31120">
              <w:rPr>
                <w:sz w:val="24"/>
                <w:szCs w:val="24"/>
                <w:lang w:val="ru-RU"/>
              </w:rPr>
              <w:t>, шт.;</w:t>
            </w:r>
          </w:p>
          <w:p w14:paraId="1F2C3713" w14:textId="77777777" w:rsidR="00732BDB" w:rsidRPr="00D31120" w:rsidRDefault="00732BDB" w:rsidP="00732BDB">
            <w:pPr>
              <w:spacing w:before="120" w:after="120"/>
              <w:rPr>
                <w:sz w:val="24"/>
                <w:szCs w:val="24"/>
                <w:lang w:val="ru-RU"/>
              </w:rPr>
            </w:pPr>
            <w:r>
              <w:rPr>
                <w:sz w:val="24"/>
                <w:szCs w:val="24"/>
              </w:rPr>
              <w:t>B</w:t>
            </w:r>
            <w:r w:rsidRPr="00A6132E">
              <w:rPr>
                <w:sz w:val="24"/>
                <w:szCs w:val="24"/>
                <w:lang w:val="ru-RU"/>
              </w:rPr>
              <w:t>12</w:t>
            </w:r>
            <w:r w:rsidRPr="00D31120">
              <w:rPr>
                <w:sz w:val="24"/>
                <w:szCs w:val="24"/>
                <w:lang w:val="ru-RU"/>
              </w:rPr>
              <w:t xml:space="preserve"> – количество Облигаций ФА 12 лет</w:t>
            </w:r>
            <w:r>
              <w:rPr>
                <w:sz w:val="24"/>
                <w:szCs w:val="24"/>
                <w:lang w:val="ru-RU"/>
              </w:rPr>
              <w:t>,</w:t>
            </w:r>
            <w:r w:rsidRPr="00D31120">
              <w:rPr>
                <w:sz w:val="24"/>
                <w:szCs w:val="24"/>
                <w:lang w:val="ru-RU"/>
              </w:rPr>
              <w:t xml:space="preserve"> определяем</w:t>
            </w:r>
            <w:r>
              <w:rPr>
                <w:sz w:val="24"/>
                <w:szCs w:val="24"/>
                <w:lang w:val="ru-RU"/>
              </w:rPr>
              <w:t>ое</w:t>
            </w:r>
            <w:r w:rsidRPr="00D31120">
              <w:rPr>
                <w:sz w:val="24"/>
                <w:szCs w:val="24"/>
                <w:lang w:val="ru-RU"/>
              </w:rPr>
              <w:t xml:space="preserve"> по формул</w:t>
            </w:r>
            <w:r>
              <w:rPr>
                <w:sz w:val="24"/>
                <w:szCs w:val="24"/>
                <w:lang w:val="ru-RU"/>
              </w:rPr>
              <w:t>е, указанной в п. 1) ч. 3 настоящего Приложения 2В</w:t>
            </w:r>
            <w:r w:rsidRPr="00D31120">
              <w:rPr>
                <w:sz w:val="24"/>
                <w:szCs w:val="24"/>
                <w:lang w:val="ru-RU"/>
              </w:rPr>
              <w:t>, шт.;</w:t>
            </w:r>
          </w:p>
          <w:p w14:paraId="7E49A6C5" w14:textId="77777777" w:rsidR="00732BDB" w:rsidRPr="00D31120" w:rsidRDefault="00732BDB" w:rsidP="00732BDB">
            <w:pPr>
              <w:spacing w:before="120" w:after="120"/>
              <w:rPr>
                <w:sz w:val="24"/>
                <w:szCs w:val="24"/>
                <w:lang w:val="ru-RU"/>
              </w:rPr>
            </w:pPr>
            <w:r>
              <w:rPr>
                <w:sz w:val="24"/>
                <w:szCs w:val="24"/>
              </w:rPr>
              <w:t>E</w:t>
            </w:r>
            <w:r w:rsidRPr="00545859">
              <w:rPr>
                <w:sz w:val="24"/>
                <w:szCs w:val="24"/>
                <w:lang w:val="ru-RU"/>
              </w:rPr>
              <w:t xml:space="preserve"> – </w:t>
            </w:r>
            <w:r w:rsidRPr="00D31120">
              <w:rPr>
                <w:sz w:val="24"/>
                <w:szCs w:val="24"/>
                <w:lang w:val="ru-RU"/>
              </w:rPr>
              <w:t>Превышение, руб.;</w:t>
            </w:r>
          </w:p>
          <w:p w14:paraId="6A8FCFB8" w14:textId="77777777" w:rsidR="00732BDB" w:rsidRPr="00D31120" w:rsidRDefault="00732BDB" w:rsidP="00732BDB">
            <w:pPr>
              <w:pStyle w:val="af6"/>
              <w:numPr>
                <w:ilvl w:val="0"/>
                <w:numId w:val="8"/>
              </w:numPr>
              <w:spacing w:before="120" w:after="120"/>
              <w:ind w:left="490" w:hanging="490"/>
              <w:rPr>
                <w:sz w:val="24"/>
                <w:szCs w:val="24"/>
                <w:lang w:val="ru-RU"/>
              </w:rPr>
            </w:pPr>
            <w:r>
              <w:rPr>
                <w:sz w:val="24"/>
                <w:szCs w:val="24"/>
                <w:lang w:val="ru-RU"/>
              </w:rPr>
              <w:t xml:space="preserve">Как в случае подсчета по формуле п. 1) ч. 2 настоящего Приложения 2В, так и в случае подсчета по формуле п. 2) ч. 2 настоящего Приложения 2В, </w:t>
            </w:r>
            <w:r w:rsidRPr="00D31120">
              <w:rPr>
                <w:sz w:val="24"/>
                <w:szCs w:val="24"/>
                <w:lang w:val="ru-RU"/>
              </w:rPr>
              <w:t>Количество Облигаций ФА 12 лет округляется в сторону уменьшения до целого числа Облигаций ФА 12 лет, поскольку дробные Облигации ФА 12 лет предоставляться не будут. Во избежание сомнений, указанное целое число Облигаций ФА 12 лет может быть равно нулю или иметь отрицательное значение, и в таком случае Облигации ФА 12 лет соответствующему Законному владельцу предоставляться не будут. Разница между целым числом Облигаций ФА 12 лет, до которого произошло округление, и дробным числом Облигаций ФА 12 лет, в отношении которого произошло округление, выплачивается денежными средствами.</w:t>
            </w:r>
          </w:p>
        </w:tc>
      </w:tr>
    </w:tbl>
    <w:p w14:paraId="36D4ACF4" w14:textId="77777777" w:rsidR="00FE4045" w:rsidRDefault="00FE4045" w:rsidP="00FE4045">
      <w:pPr>
        <w:jc w:val="left"/>
        <w:rPr>
          <w:b/>
          <w:sz w:val="24"/>
          <w:szCs w:val="24"/>
        </w:rPr>
      </w:pPr>
      <w:r>
        <w:rPr>
          <w:b/>
          <w:sz w:val="24"/>
          <w:szCs w:val="24"/>
        </w:rPr>
        <w:lastRenderedPageBreak/>
        <w:br w:type="page"/>
      </w:r>
    </w:p>
    <w:p w14:paraId="17FBD240" w14:textId="77777777" w:rsidR="00FE4045" w:rsidRDefault="00FE4045" w:rsidP="00FE4045">
      <w:pPr>
        <w:spacing w:before="120" w:after="120"/>
        <w:jc w:val="center"/>
        <w:rPr>
          <w:b/>
          <w:sz w:val="24"/>
          <w:szCs w:val="24"/>
        </w:rPr>
      </w:pPr>
      <w:r>
        <w:rPr>
          <w:b/>
          <w:sz w:val="24"/>
          <w:szCs w:val="24"/>
        </w:rPr>
        <w:lastRenderedPageBreak/>
        <w:t>Приложение 3. Форма Заявки</w:t>
      </w:r>
    </w:p>
    <w:p w14:paraId="32BDB146" w14:textId="77777777" w:rsidR="00FE4045" w:rsidRDefault="00FE4045" w:rsidP="00FE4045">
      <w:pPr>
        <w:spacing w:before="120" w:after="120"/>
        <w:rPr>
          <w:b/>
          <w:sz w:val="24"/>
          <w:szCs w:val="24"/>
        </w:rPr>
      </w:pPr>
    </w:p>
    <w:p w14:paraId="3246A3F8" w14:textId="77777777" w:rsidR="00FE4045" w:rsidRPr="00E103FB" w:rsidRDefault="00FE4045" w:rsidP="00FE4045">
      <w:pPr>
        <w:spacing w:before="120" w:after="120"/>
        <w:ind w:firstLine="720"/>
        <w:jc w:val="center"/>
      </w:pPr>
      <w:r w:rsidRPr="00E103FB">
        <w:t>[НА БЛАНКЕ ВЛАДЕЛЬЦА ОБЛИГАЦИЙ (ЕСЛИ ПРИМЕНИМО)]</w:t>
      </w:r>
    </w:p>
    <w:p w14:paraId="5B0D3D41" w14:textId="77777777" w:rsidR="00FE4045" w:rsidRPr="00E103FB" w:rsidRDefault="00FE4045" w:rsidP="00FE4045">
      <w:pPr>
        <w:spacing w:before="120" w:after="120"/>
        <w:ind w:left="7060"/>
      </w:pPr>
    </w:p>
    <w:p w14:paraId="25F3D07D" w14:textId="5E08CF73" w:rsidR="00FE4045" w:rsidRPr="00E103FB" w:rsidRDefault="00FE4045" w:rsidP="00FE4045">
      <w:pPr>
        <w:spacing w:before="120" w:after="120"/>
        <w:ind w:left="7060"/>
      </w:pPr>
      <w:r w:rsidRPr="00E103FB">
        <w:t>ООО «</w:t>
      </w:r>
      <w:r w:rsidR="00B47DF0" w:rsidRPr="00E103FB">
        <w:t>ЮТэйр</w:t>
      </w:r>
      <w:r w:rsidRPr="00E103FB">
        <w:t>-Финанс»</w:t>
      </w:r>
    </w:p>
    <w:p w14:paraId="20B4D08E" w14:textId="33FFB92D" w:rsidR="00C554D5" w:rsidRPr="00E103FB" w:rsidRDefault="00452C96" w:rsidP="0058120A">
      <w:pPr>
        <w:spacing w:before="120" w:after="120"/>
        <w:ind w:left="7060"/>
        <w:jc w:val="left"/>
      </w:pPr>
      <w:r w:rsidRPr="00452C96">
        <w:rPr>
          <w:bCs/>
        </w:rPr>
        <w:t xml:space="preserve">[ </w:t>
      </w:r>
      <w:r w:rsidRPr="00452C96">
        <w:rPr>
          <w:bCs/>
          <w:i/>
        </w:rPr>
        <w:t xml:space="preserve">указать один из двух адресов отправки, предусмотренных в Соглашении </w:t>
      </w:r>
      <w:r w:rsidRPr="00452C96">
        <w:rPr>
          <w:bCs/>
        </w:rPr>
        <w:t>]</w:t>
      </w:r>
    </w:p>
    <w:p w14:paraId="53B1A942" w14:textId="77777777" w:rsidR="00FE4045" w:rsidRPr="00E103FB" w:rsidRDefault="00FE4045" w:rsidP="00FE4045">
      <w:pPr>
        <w:spacing w:before="120" w:after="120"/>
      </w:pPr>
      <w:r w:rsidRPr="00E103FB">
        <w:t>[</w:t>
      </w:r>
      <w:r w:rsidR="00C554D5" w:rsidRPr="00E103FB">
        <w:t>●</w:t>
      </w:r>
      <w:r w:rsidRPr="00E103FB">
        <w:t xml:space="preserve">] 2015 года </w:t>
      </w:r>
    </w:p>
    <w:p w14:paraId="61B7225D" w14:textId="77777777" w:rsidR="00FE4045" w:rsidRPr="00E103FB" w:rsidRDefault="00FE4045" w:rsidP="00FE4045">
      <w:pPr>
        <w:pStyle w:val="HeadingR2Plain"/>
        <w:rPr>
          <w:rFonts w:ascii="Times New Roman" w:hAnsi="Times New Roman" w:cs="Times New Roman"/>
        </w:rPr>
      </w:pPr>
    </w:p>
    <w:p w14:paraId="49AE3E60" w14:textId="77777777" w:rsidR="00FE4045" w:rsidRPr="00E103FB" w:rsidRDefault="00FE4045" w:rsidP="00FE4045">
      <w:pPr>
        <w:spacing w:before="120" w:after="120"/>
        <w:ind w:firstLine="720"/>
        <w:jc w:val="center"/>
      </w:pPr>
      <w:r w:rsidRPr="00E103FB">
        <w:t>ЗАЯВКА</w:t>
      </w:r>
    </w:p>
    <w:p w14:paraId="3C9BB4A1" w14:textId="77777777" w:rsidR="00FE4045" w:rsidRPr="00E103FB" w:rsidRDefault="00FE4045" w:rsidP="00FE4045">
      <w:pPr>
        <w:spacing w:before="120" w:after="120"/>
        <w:ind w:firstLine="720"/>
        <w:jc w:val="center"/>
      </w:pPr>
    </w:p>
    <w:p w14:paraId="0BF4E93B" w14:textId="746FB67B" w:rsidR="00E60BF6" w:rsidRDefault="00FE4045" w:rsidP="0058120A">
      <w:pPr>
        <w:spacing w:before="120" w:after="240"/>
        <w:ind w:firstLine="720"/>
      </w:pPr>
      <w:r w:rsidRPr="00E103FB">
        <w:t>Настоящим [●] (далее – «</w:t>
      </w:r>
      <w:r w:rsidRPr="00E103FB">
        <w:rPr>
          <w:b/>
        </w:rPr>
        <w:t>Законный владелец</w:t>
      </w:r>
      <w:r w:rsidRPr="00E103FB">
        <w:t>») заявляет о своем желании получить от ООО «</w:t>
      </w:r>
      <w:r w:rsidR="00B47DF0" w:rsidRPr="00E103FB">
        <w:t>ЮТэйр</w:t>
      </w:r>
      <w:r w:rsidRPr="00E103FB">
        <w:t>-Финанс» Отступное 2, как оно определено в Соглашении об отступном, заключенным между Представителем владельцев облигаций и ООО «</w:t>
      </w:r>
      <w:r w:rsidR="00B47DF0" w:rsidRPr="00E103FB">
        <w:t>ЮТэйр</w:t>
      </w:r>
      <w:r w:rsidRPr="00E103FB">
        <w:t>-Финанс» [</w:t>
      </w:r>
      <w:r w:rsidR="00C554D5" w:rsidRPr="00E103FB">
        <w:t>●</w:t>
      </w:r>
      <w:r w:rsidRPr="00E103FB">
        <w:t>] 2015 года (далее – «</w:t>
      </w:r>
      <w:r w:rsidRPr="00E103FB">
        <w:rPr>
          <w:b/>
        </w:rPr>
        <w:t>Соглашение</w:t>
      </w:r>
      <w:r w:rsidRPr="00E103FB">
        <w:t xml:space="preserve">») взамен прекращения Первоначального обязательства, как оно определено в </w:t>
      </w:r>
      <w:r w:rsidR="002719C9" w:rsidRPr="00E103FB">
        <w:t>пункте</w:t>
      </w:r>
      <w:r w:rsidRPr="00E103FB">
        <w:t xml:space="preserve"> 2.1 Соглашения, в отношении принадлежащих ему [</w:t>
      </w:r>
      <w:r w:rsidR="00C554D5" w:rsidRPr="00E103FB">
        <w:t xml:space="preserve"> </w:t>
      </w:r>
      <w:r w:rsidRPr="00E103FB">
        <w:rPr>
          <w:i/>
        </w:rPr>
        <w:t>указать количество</w:t>
      </w:r>
      <w:r w:rsidR="00C554D5" w:rsidRPr="00E103FB">
        <w:rPr>
          <w:i/>
        </w:rPr>
        <w:t xml:space="preserve"> </w:t>
      </w:r>
      <w:r w:rsidRPr="00E103FB">
        <w:t>] облигаций ООО «</w:t>
      </w:r>
      <w:r w:rsidR="00B47DF0" w:rsidRPr="00E103FB">
        <w:t>ЮТэйр</w:t>
      </w:r>
      <w:r w:rsidRPr="00E103FB">
        <w:t>-Финанс» [</w:t>
      </w:r>
      <w:r w:rsidR="00C554D5" w:rsidRPr="00E103FB">
        <w:t xml:space="preserve"> </w:t>
      </w:r>
      <w:r w:rsidRPr="00E103FB">
        <w:rPr>
          <w:i/>
        </w:rPr>
        <w:t>указать номер госрегистрации</w:t>
      </w:r>
      <w:r w:rsidR="002B00F5" w:rsidRPr="00E103FB">
        <w:rPr>
          <w:i/>
        </w:rPr>
        <w:t xml:space="preserve"> / идентификационный номер</w:t>
      </w:r>
      <w:r w:rsidRPr="00E103FB">
        <w:rPr>
          <w:i/>
        </w:rPr>
        <w:t>, серию</w:t>
      </w:r>
      <w:r w:rsidR="00C554D5" w:rsidRPr="00E103FB">
        <w:t xml:space="preserve"> </w:t>
      </w:r>
      <w:r w:rsidRPr="00E103FB">
        <w:t xml:space="preserve">]. </w:t>
      </w:r>
    </w:p>
    <w:p w14:paraId="1C254F16" w14:textId="7A0E6756" w:rsidR="00AB279F" w:rsidRPr="00E103FB" w:rsidRDefault="00AB279F" w:rsidP="00E60BF6">
      <w:pPr>
        <w:spacing w:before="120" w:after="120"/>
      </w:pPr>
      <w:r w:rsidRPr="00E103FB">
        <w:t>Реквизиты счета депо для зачисления Облигаций ФА 7 лет и Облигаций ФА 12 лет следующие:</w:t>
      </w:r>
    </w:p>
    <w:tbl>
      <w:tblPr>
        <w:tblStyle w:val="aa"/>
        <w:tblW w:w="10008" w:type="dxa"/>
        <w:tblLook w:val="04A0" w:firstRow="1" w:lastRow="0" w:firstColumn="1" w:lastColumn="0" w:noHBand="0" w:noVBand="1"/>
      </w:tblPr>
      <w:tblGrid>
        <w:gridCol w:w="7218"/>
        <w:gridCol w:w="2790"/>
      </w:tblGrid>
      <w:tr w:rsidR="00AB279F" w:rsidRPr="00E103FB" w14:paraId="355D8AD6" w14:textId="77777777" w:rsidTr="00AB279F">
        <w:tc>
          <w:tcPr>
            <w:tcW w:w="7218" w:type="dxa"/>
          </w:tcPr>
          <w:p w14:paraId="08B051F3" w14:textId="6420F9B7" w:rsidR="00AB279F" w:rsidRPr="00E103FB" w:rsidRDefault="00AB279F" w:rsidP="0058120A">
            <w:pPr>
              <w:spacing w:before="60" w:after="120"/>
              <w:jc w:val="left"/>
              <w:rPr>
                <w:lang w:val="ru-RU"/>
              </w:rPr>
            </w:pPr>
            <w:r w:rsidRPr="00E103FB">
              <w:rPr>
                <w:color w:val="000000"/>
                <w:lang w:val="ru-RU"/>
              </w:rPr>
              <w:t xml:space="preserve">Полное фирменное наименование </w:t>
            </w:r>
            <w:r w:rsidR="00545B82" w:rsidRPr="00E103FB">
              <w:rPr>
                <w:color w:val="000000"/>
                <w:lang w:val="ru-RU"/>
              </w:rPr>
              <w:t>д</w:t>
            </w:r>
            <w:r w:rsidRPr="00E103FB">
              <w:rPr>
                <w:color w:val="000000"/>
                <w:lang w:val="ru-RU"/>
              </w:rPr>
              <w:t>епозитария</w:t>
            </w:r>
            <w:r w:rsidR="00545B82" w:rsidRPr="00E103FB">
              <w:rPr>
                <w:color w:val="000000"/>
                <w:lang w:val="ru-RU"/>
              </w:rPr>
              <w:t>, в котором открыт счет депо Законного владельца (</w:t>
            </w:r>
            <w:r w:rsidR="00545B82" w:rsidRPr="00E103FB">
              <w:rPr>
                <w:lang w:val="ru-RU"/>
              </w:rPr>
              <w:t>(далее – «</w:t>
            </w:r>
            <w:r w:rsidR="00545B82" w:rsidRPr="00E103FB">
              <w:rPr>
                <w:b/>
                <w:lang w:val="ru-RU"/>
              </w:rPr>
              <w:t>Депозитарий</w:t>
            </w:r>
            <w:r w:rsidR="00545B82" w:rsidRPr="00E103FB">
              <w:rPr>
                <w:lang w:val="ru-RU"/>
              </w:rPr>
              <w:t>»):</w:t>
            </w:r>
          </w:p>
        </w:tc>
        <w:tc>
          <w:tcPr>
            <w:tcW w:w="2790" w:type="dxa"/>
          </w:tcPr>
          <w:p w14:paraId="6F4496E4" w14:textId="1C557082" w:rsidR="00AB279F" w:rsidRPr="00E103FB" w:rsidRDefault="00AB279F" w:rsidP="0058120A">
            <w:pPr>
              <w:spacing w:before="60" w:after="120"/>
              <w:rPr>
                <w:lang w:val="ru-RU"/>
              </w:rPr>
            </w:pPr>
            <w:r w:rsidRPr="00E103FB">
              <w:t>[●]</w:t>
            </w:r>
          </w:p>
        </w:tc>
      </w:tr>
      <w:tr w:rsidR="00AB279F" w:rsidRPr="00E103FB" w14:paraId="0D85870C" w14:textId="77777777" w:rsidTr="00AB279F">
        <w:tc>
          <w:tcPr>
            <w:tcW w:w="7218" w:type="dxa"/>
          </w:tcPr>
          <w:p w14:paraId="60A3FDB2" w14:textId="7F5229BA" w:rsidR="00AB279F" w:rsidRPr="00E103FB" w:rsidRDefault="00AB279F" w:rsidP="0058120A">
            <w:pPr>
              <w:spacing w:before="60" w:after="120"/>
              <w:jc w:val="left"/>
              <w:rPr>
                <w:lang w:val="ru-RU"/>
              </w:rPr>
            </w:pPr>
            <w:r w:rsidRPr="00E103FB">
              <w:rPr>
                <w:color w:val="000000"/>
                <w:lang w:val="ru-RU"/>
              </w:rPr>
              <w:t xml:space="preserve">Основной государственный регистрационный номер Депозитария: </w:t>
            </w:r>
          </w:p>
        </w:tc>
        <w:tc>
          <w:tcPr>
            <w:tcW w:w="2790" w:type="dxa"/>
          </w:tcPr>
          <w:p w14:paraId="0E487A39" w14:textId="14C9E526" w:rsidR="00AB279F" w:rsidRPr="00E103FB" w:rsidRDefault="00AB279F" w:rsidP="0058120A">
            <w:pPr>
              <w:spacing w:before="60" w:after="120"/>
              <w:rPr>
                <w:lang w:val="ru-RU"/>
              </w:rPr>
            </w:pPr>
            <w:r w:rsidRPr="00E103FB">
              <w:t>[●]</w:t>
            </w:r>
          </w:p>
        </w:tc>
      </w:tr>
      <w:tr w:rsidR="00AB279F" w:rsidRPr="00E103FB" w14:paraId="6ACC8BC7" w14:textId="77777777" w:rsidTr="00AB279F">
        <w:tc>
          <w:tcPr>
            <w:tcW w:w="7218" w:type="dxa"/>
          </w:tcPr>
          <w:p w14:paraId="569A7C86" w14:textId="4C88B8B6" w:rsidR="00AB279F" w:rsidRPr="00E103FB" w:rsidRDefault="00AB279F" w:rsidP="0058120A">
            <w:pPr>
              <w:spacing w:before="60" w:after="120"/>
              <w:jc w:val="left"/>
              <w:rPr>
                <w:lang w:val="ru-RU"/>
              </w:rPr>
            </w:pPr>
            <w:r w:rsidRPr="00E103FB">
              <w:rPr>
                <w:color w:val="000000"/>
                <w:lang w:val="ru-RU"/>
              </w:rPr>
              <w:t>Наименование органа, осуществившего государственную регистрацию Депозитария:</w:t>
            </w:r>
          </w:p>
        </w:tc>
        <w:tc>
          <w:tcPr>
            <w:tcW w:w="2790" w:type="dxa"/>
          </w:tcPr>
          <w:p w14:paraId="7FA7FE1D" w14:textId="2068A5F1" w:rsidR="00AB279F" w:rsidRPr="00E103FB" w:rsidRDefault="00AB279F" w:rsidP="0058120A">
            <w:pPr>
              <w:spacing w:before="60" w:after="120"/>
              <w:rPr>
                <w:lang w:val="ru-RU"/>
              </w:rPr>
            </w:pPr>
            <w:r w:rsidRPr="00E103FB">
              <w:t>[●]</w:t>
            </w:r>
          </w:p>
        </w:tc>
      </w:tr>
      <w:tr w:rsidR="00AB279F" w:rsidRPr="00E103FB" w14:paraId="378E99DD" w14:textId="77777777" w:rsidTr="00AB279F">
        <w:tc>
          <w:tcPr>
            <w:tcW w:w="7218" w:type="dxa"/>
          </w:tcPr>
          <w:p w14:paraId="441B4B0D" w14:textId="571EFF7F" w:rsidR="00AB279F" w:rsidRPr="00E103FB" w:rsidRDefault="00AB279F" w:rsidP="0058120A">
            <w:pPr>
              <w:spacing w:before="60" w:after="120"/>
              <w:rPr>
                <w:lang w:val="ru-RU"/>
              </w:rPr>
            </w:pPr>
            <w:r w:rsidRPr="00E103FB">
              <w:rPr>
                <w:color w:val="000000"/>
              </w:rPr>
              <w:t>Дата государственной регистрации</w:t>
            </w:r>
            <w:r w:rsidRPr="00E103FB">
              <w:rPr>
                <w:color w:val="000000"/>
                <w:lang w:val="ru-RU"/>
              </w:rPr>
              <w:t xml:space="preserve"> Депозитария</w:t>
            </w:r>
            <w:r w:rsidRPr="00E103FB">
              <w:rPr>
                <w:color w:val="000000"/>
              </w:rPr>
              <w:t>:</w:t>
            </w:r>
          </w:p>
        </w:tc>
        <w:tc>
          <w:tcPr>
            <w:tcW w:w="2790" w:type="dxa"/>
          </w:tcPr>
          <w:p w14:paraId="661B1201" w14:textId="69B2DECC" w:rsidR="00AB279F" w:rsidRPr="00E103FB" w:rsidRDefault="00AB279F" w:rsidP="0058120A">
            <w:pPr>
              <w:spacing w:before="60" w:after="120"/>
              <w:rPr>
                <w:lang w:val="ru-RU"/>
              </w:rPr>
            </w:pPr>
            <w:r w:rsidRPr="00E103FB">
              <w:t>[●]</w:t>
            </w:r>
          </w:p>
        </w:tc>
      </w:tr>
      <w:tr w:rsidR="00545B82" w:rsidRPr="00E103FB" w14:paraId="697DA373" w14:textId="77777777" w:rsidTr="00AB279F">
        <w:tc>
          <w:tcPr>
            <w:tcW w:w="7218" w:type="dxa"/>
          </w:tcPr>
          <w:p w14:paraId="3F7D158F" w14:textId="47F9D05A" w:rsidR="00545B82" w:rsidRPr="00E103FB" w:rsidRDefault="00545B82" w:rsidP="0058120A">
            <w:pPr>
              <w:spacing w:before="60" w:after="120"/>
              <w:rPr>
                <w:color w:val="000000"/>
                <w:lang w:val="ru-RU"/>
              </w:rPr>
            </w:pPr>
            <w:r w:rsidRPr="00E103FB">
              <w:rPr>
                <w:lang w:val="ru-RU"/>
              </w:rPr>
              <w:t>Номер счета депо Законного владельца, открытого в Депозитарии  для перевода на него приобретаемых Облигаций ФА 7 лет и Облигаций ФА 12 лет:</w:t>
            </w:r>
          </w:p>
        </w:tc>
        <w:tc>
          <w:tcPr>
            <w:tcW w:w="2790" w:type="dxa"/>
          </w:tcPr>
          <w:p w14:paraId="3CB0E63E" w14:textId="1BD711BB" w:rsidR="00545B82" w:rsidRPr="00E103FB" w:rsidRDefault="00545B82" w:rsidP="0058120A">
            <w:pPr>
              <w:spacing w:before="60" w:after="120"/>
            </w:pPr>
            <w:r w:rsidRPr="00E103FB">
              <w:t>[●]</w:t>
            </w:r>
          </w:p>
        </w:tc>
      </w:tr>
      <w:tr w:rsidR="00AB279F" w:rsidRPr="00E103FB" w14:paraId="521808FE" w14:textId="77777777" w:rsidTr="00AB279F">
        <w:tc>
          <w:tcPr>
            <w:tcW w:w="7218" w:type="dxa"/>
          </w:tcPr>
          <w:p w14:paraId="74B18388" w14:textId="4AD236DE" w:rsidR="00AB279F" w:rsidRPr="00E103FB" w:rsidRDefault="00AB279F" w:rsidP="0058120A">
            <w:pPr>
              <w:spacing w:before="60" w:after="120"/>
              <w:jc w:val="left"/>
              <w:rPr>
                <w:lang w:val="ru-RU"/>
              </w:rPr>
            </w:pPr>
            <w:r w:rsidRPr="00E103FB">
              <w:rPr>
                <w:lang w:val="ru-RU"/>
              </w:rPr>
              <w:t>Номер и дата депозитарного договора, заключенного между Депозитарием и Законным владельцем:</w:t>
            </w:r>
          </w:p>
        </w:tc>
        <w:tc>
          <w:tcPr>
            <w:tcW w:w="2790" w:type="dxa"/>
          </w:tcPr>
          <w:p w14:paraId="590FE6D9" w14:textId="0E1A268F" w:rsidR="00AB279F" w:rsidRPr="00E103FB" w:rsidRDefault="00AB279F" w:rsidP="0058120A">
            <w:pPr>
              <w:spacing w:before="60" w:after="120"/>
              <w:rPr>
                <w:lang w:val="ru-RU"/>
              </w:rPr>
            </w:pPr>
            <w:r w:rsidRPr="00E103FB">
              <w:t>[●]</w:t>
            </w:r>
          </w:p>
        </w:tc>
      </w:tr>
      <w:tr w:rsidR="00AB279F" w:rsidRPr="00E103FB" w14:paraId="21FDA7AF" w14:textId="77777777" w:rsidTr="00AB279F">
        <w:tc>
          <w:tcPr>
            <w:tcW w:w="7218" w:type="dxa"/>
          </w:tcPr>
          <w:p w14:paraId="7F1DE344" w14:textId="32396B4D" w:rsidR="00AB279F" w:rsidRPr="00E103FB" w:rsidRDefault="00AB279F" w:rsidP="0058120A">
            <w:pPr>
              <w:spacing w:before="60" w:after="120"/>
              <w:rPr>
                <w:lang w:val="ru-RU"/>
              </w:rPr>
            </w:pPr>
            <w:r w:rsidRPr="00E103FB">
              <w:rPr>
                <w:lang w:val="ru-RU"/>
              </w:rPr>
              <w:t>Номер и дата междепозитарного договора, заключенного между Депозитарием и НКО ЗАО НРД (указывается в случае, если Депозитарием является не НКО ЗАО НРД):</w:t>
            </w:r>
          </w:p>
        </w:tc>
        <w:tc>
          <w:tcPr>
            <w:tcW w:w="2790" w:type="dxa"/>
          </w:tcPr>
          <w:p w14:paraId="38A4B698" w14:textId="1C45E563" w:rsidR="00AB279F" w:rsidRPr="00E103FB" w:rsidRDefault="00AB279F" w:rsidP="0058120A">
            <w:pPr>
              <w:spacing w:before="60" w:after="120"/>
              <w:rPr>
                <w:lang w:val="ru-RU"/>
              </w:rPr>
            </w:pPr>
            <w:r w:rsidRPr="00E103FB">
              <w:t>[●]</w:t>
            </w:r>
          </w:p>
        </w:tc>
      </w:tr>
    </w:tbl>
    <w:p w14:paraId="027C6399" w14:textId="77777777" w:rsidR="00AB279F" w:rsidRPr="00E103FB" w:rsidRDefault="00AB279F" w:rsidP="0058120A">
      <w:pPr>
        <w:pStyle w:val="HeadingR2Plain"/>
        <w:spacing w:before="0" w:after="120"/>
        <w:ind w:firstLine="720"/>
        <w:rPr>
          <w:rFonts w:ascii="Times New Roman" w:hAnsi="Times New Roman" w:cs="Times New Roman"/>
        </w:rPr>
      </w:pPr>
    </w:p>
    <w:tbl>
      <w:tblPr>
        <w:tblStyle w:val="aa"/>
        <w:tblW w:w="0" w:type="auto"/>
        <w:tblLook w:val="04A0" w:firstRow="1" w:lastRow="0" w:firstColumn="1" w:lastColumn="0" w:noHBand="0" w:noVBand="1"/>
      </w:tblPr>
      <w:tblGrid>
        <w:gridCol w:w="5053"/>
        <w:gridCol w:w="4955"/>
      </w:tblGrid>
      <w:tr w:rsidR="00C554D5" w:rsidRPr="00E103FB" w14:paraId="6EB0EAFC" w14:textId="77777777" w:rsidTr="00E60BF6">
        <w:tc>
          <w:tcPr>
            <w:tcW w:w="5053" w:type="dxa"/>
          </w:tcPr>
          <w:p w14:paraId="3F139F14" w14:textId="598F0548" w:rsidR="00C554D5" w:rsidRPr="00E103FB" w:rsidRDefault="00C554D5" w:rsidP="0058120A">
            <w:pPr>
              <w:spacing w:before="60" w:after="120"/>
              <w:rPr>
                <w:lang w:val="ru-RU"/>
              </w:rPr>
            </w:pPr>
            <w:r w:rsidRPr="00E103FB">
              <w:rPr>
                <w:lang w:val="ru-RU"/>
              </w:rPr>
              <w:t>Реквизиты банковского счета</w:t>
            </w:r>
            <w:r w:rsidR="00284026">
              <w:rPr>
                <w:lang w:val="ru-RU"/>
              </w:rPr>
              <w:t xml:space="preserve"> Закон</w:t>
            </w:r>
            <w:r w:rsidR="00545B82" w:rsidRPr="00E103FB">
              <w:rPr>
                <w:lang w:val="ru-RU"/>
              </w:rPr>
              <w:t>ного владельца</w:t>
            </w:r>
            <w:r w:rsidRPr="00E103FB">
              <w:rPr>
                <w:lang w:val="ru-RU"/>
              </w:rPr>
              <w:t>:</w:t>
            </w:r>
          </w:p>
        </w:tc>
        <w:tc>
          <w:tcPr>
            <w:tcW w:w="4955" w:type="dxa"/>
          </w:tcPr>
          <w:p w14:paraId="6ECAA1DF" w14:textId="77777777" w:rsidR="00C554D5" w:rsidRPr="00E103FB" w:rsidRDefault="00C554D5" w:rsidP="0058120A">
            <w:pPr>
              <w:spacing w:before="60" w:after="120"/>
              <w:rPr>
                <w:lang w:val="ru-RU"/>
              </w:rPr>
            </w:pPr>
            <w:r w:rsidRPr="00E103FB">
              <w:t>[●]</w:t>
            </w:r>
          </w:p>
        </w:tc>
      </w:tr>
    </w:tbl>
    <w:p w14:paraId="1E61C917" w14:textId="77777777" w:rsidR="00D76EA0" w:rsidRPr="00E103FB" w:rsidRDefault="00D76EA0" w:rsidP="0058120A">
      <w:pPr>
        <w:pStyle w:val="HeadingR2Plain"/>
        <w:spacing w:before="0" w:after="120"/>
        <w:ind w:firstLine="720"/>
        <w:rPr>
          <w:rFonts w:ascii="Times New Roman" w:hAnsi="Times New Roman" w:cs="Times New Roman"/>
        </w:rPr>
      </w:pPr>
    </w:p>
    <w:tbl>
      <w:tblPr>
        <w:tblStyle w:val="aa"/>
        <w:tblW w:w="0" w:type="auto"/>
        <w:tblLook w:val="04A0" w:firstRow="1" w:lastRow="0" w:firstColumn="1" w:lastColumn="0" w:noHBand="0" w:noVBand="1"/>
      </w:tblPr>
      <w:tblGrid>
        <w:gridCol w:w="5053"/>
        <w:gridCol w:w="4955"/>
      </w:tblGrid>
      <w:tr w:rsidR="00F2501E" w:rsidRPr="00E103FB" w14:paraId="672D26C5" w14:textId="77777777" w:rsidTr="00B47D3E">
        <w:tc>
          <w:tcPr>
            <w:tcW w:w="5053" w:type="dxa"/>
          </w:tcPr>
          <w:p w14:paraId="33B93840" w14:textId="66CF6BEA" w:rsidR="00F2501E" w:rsidRPr="00E103FB" w:rsidRDefault="00F2501E" w:rsidP="0058120A">
            <w:pPr>
              <w:spacing w:before="60" w:after="120"/>
              <w:rPr>
                <w:lang w:val="ru-RU"/>
              </w:rPr>
            </w:pPr>
            <w:r>
              <w:rPr>
                <w:lang w:val="ru-RU"/>
              </w:rPr>
              <w:t>Адрес электронной почты Законного владельца для уточнения реквизитов банковского счета и/или счета депо Законного владельца в соответствии с пунктом 3.</w:t>
            </w:r>
            <w:r w:rsidR="008732ED">
              <w:rPr>
                <w:lang w:val="ru-RU"/>
              </w:rPr>
              <w:t>2.</w:t>
            </w:r>
            <w:r>
              <w:rPr>
                <w:lang w:val="ru-RU"/>
              </w:rPr>
              <w:t xml:space="preserve">6 Соглашения: </w:t>
            </w:r>
          </w:p>
        </w:tc>
        <w:tc>
          <w:tcPr>
            <w:tcW w:w="4955" w:type="dxa"/>
          </w:tcPr>
          <w:p w14:paraId="63AFB7DB" w14:textId="77777777" w:rsidR="00F2501E" w:rsidRPr="00E103FB" w:rsidRDefault="00F2501E" w:rsidP="00B47D3E">
            <w:pPr>
              <w:spacing w:before="120" w:after="120"/>
              <w:rPr>
                <w:lang w:val="ru-RU"/>
              </w:rPr>
            </w:pPr>
            <w:r w:rsidRPr="00322CAC">
              <w:rPr>
                <w:lang w:val="ru-RU"/>
              </w:rPr>
              <w:t>[●]</w:t>
            </w:r>
          </w:p>
        </w:tc>
      </w:tr>
    </w:tbl>
    <w:p w14:paraId="286C340D" w14:textId="77777777" w:rsidR="00D76EA0" w:rsidRPr="00E103FB" w:rsidRDefault="00D76EA0" w:rsidP="0058120A">
      <w:pPr>
        <w:pStyle w:val="HeadingR2Plain"/>
        <w:rPr>
          <w:rFonts w:ascii="Times New Roman" w:hAnsi="Times New Roman" w:cs="Times New Roman"/>
        </w:rPr>
      </w:pPr>
    </w:p>
    <w:p w14:paraId="5A158F24" w14:textId="77777777" w:rsidR="00FE4045" w:rsidRPr="00E103FB" w:rsidRDefault="00FE4045" w:rsidP="00FE4045">
      <w:pPr>
        <w:spacing w:before="120" w:after="120"/>
      </w:pPr>
      <w:r w:rsidRPr="00E103FB">
        <w:t>_______________</w:t>
      </w:r>
    </w:p>
    <w:p w14:paraId="08214FAB" w14:textId="77777777" w:rsidR="00FE4045" w:rsidRPr="00E103FB" w:rsidRDefault="00FE4045" w:rsidP="00FE4045">
      <w:pPr>
        <w:spacing w:before="120" w:after="120"/>
      </w:pPr>
      <w:r w:rsidRPr="00E103FB">
        <w:t>[ФИО]</w:t>
      </w:r>
    </w:p>
    <w:p w14:paraId="00FA02B4" w14:textId="77777777" w:rsidR="00FE4045" w:rsidRPr="00E103FB" w:rsidRDefault="00FE4045" w:rsidP="00FE4045">
      <w:pPr>
        <w:spacing w:before="120" w:after="120"/>
      </w:pPr>
      <w:r w:rsidRPr="00E103FB">
        <w:t>[Должность]</w:t>
      </w:r>
    </w:p>
    <w:p w14:paraId="497D7356" w14:textId="4E6C7900" w:rsidR="00B11F98" w:rsidRDefault="00FE4045" w:rsidP="00E103FB">
      <w:pPr>
        <w:spacing w:before="120" w:after="120"/>
        <w:rPr>
          <w:b/>
          <w:sz w:val="24"/>
          <w:szCs w:val="24"/>
        </w:rPr>
      </w:pPr>
      <w:r w:rsidRPr="00E103FB">
        <w:t>[Печать]</w:t>
      </w:r>
      <w:r w:rsidR="00B11F98">
        <w:rPr>
          <w:b/>
          <w:sz w:val="24"/>
          <w:szCs w:val="24"/>
        </w:rPr>
        <w:br w:type="page"/>
      </w:r>
    </w:p>
    <w:p w14:paraId="6CBE844E" w14:textId="77777777" w:rsidR="00FE4045" w:rsidRDefault="00FE4045" w:rsidP="00FE4045">
      <w:pPr>
        <w:spacing w:before="120" w:after="120"/>
        <w:jc w:val="center"/>
        <w:rPr>
          <w:b/>
          <w:sz w:val="24"/>
          <w:szCs w:val="24"/>
        </w:rPr>
      </w:pPr>
      <w:r>
        <w:rPr>
          <w:b/>
          <w:sz w:val="24"/>
          <w:szCs w:val="24"/>
        </w:rPr>
        <w:lastRenderedPageBreak/>
        <w:t xml:space="preserve">Приложение </w:t>
      </w:r>
      <w:r w:rsidR="002B00F5">
        <w:rPr>
          <w:b/>
          <w:sz w:val="24"/>
          <w:szCs w:val="24"/>
        </w:rPr>
        <w:t>4</w:t>
      </w:r>
      <w:r>
        <w:rPr>
          <w:b/>
          <w:sz w:val="24"/>
          <w:szCs w:val="24"/>
        </w:rPr>
        <w:t xml:space="preserve">. Форма Уведомления </w:t>
      </w:r>
    </w:p>
    <w:p w14:paraId="63E68AE9" w14:textId="77777777" w:rsidR="00FE4045" w:rsidRDefault="00FE4045" w:rsidP="00FE4045">
      <w:pPr>
        <w:spacing w:before="120" w:after="120"/>
        <w:rPr>
          <w:b/>
          <w:sz w:val="24"/>
          <w:szCs w:val="24"/>
        </w:rPr>
      </w:pPr>
    </w:p>
    <w:p w14:paraId="1E6C001D" w14:textId="77777777" w:rsidR="00FE4045" w:rsidRPr="00A31A41" w:rsidRDefault="00FE4045" w:rsidP="00FE4045">
      <w:pPr>
        <w:spacing w:before="120" w:after="120"/>
        <w:ind w:firstLine="720"/>
        <w:jc w:val="center"/>
        <w:rPr>
          <w:sz w:val="24"/>
          <w:szCs w:val="24"/>
        </w:rPr>
      </w:pPr>
      <w:r w:rsidRPr="00A31A41">
        <w:rPr>
          <w:sz w:val="24"/>
          <w:szCs w:val="24"/>
        </w:rPr>
        <w:t>[НА БЛАНКЕ ВЛАДЕЛЬЦА ОБЛИГАЦИЙ (ЕСЛИ ПРИМЕНИМО)]</w:t>
      </w:r>
    </w:p>
    <w:p w14:paraId="304D087E" w14:textId="77777777" w:rsidR="00FE4045" w:rsidRPr="00A31A41" w:rsidRDefault="00FE4045" w:rsidP="00FE4045">
      <w:pPr>
        <w:spacing w:before="120" w:after="120"/>
        <w:ind w:left="7060"/>
        <w:rPr>
          <w:sz w:val="24"/>
          <w:szCs w:val="24"/>
        </w:rPr>
      </w:pPr>
    </w:p>
    <w:p w14:paraId="164B86D8" w14:textId="29B3EA87" w:rsidR="00D76EA0" w:rsidRPr="00AD777A" w:rsidRDefault="00D76EA0" w:rsidP="00D76EA0">
      <w:pPr>
        <w:spacing w:before="120" w:after="120"/>
        <w:ind w:left="7060"/>
        <w:jc w:val="left"/>
        <w:rPr>
          <w:sz w:val="24"/>
          <w:szCs w:val="24"/>
        </w:rPr>
      </w:pPr>
      <w:r>
        <w:rPr>
          <w:sz w:val="24"/>
          <w:szCs w:val="24"/>
        </w:rPr>
        <w:t xml:space="preserve">ООО </w:t>
      </w:r>
      <w:r w:rsidRPr="00A31A41">
        <w:rPr>
          <w:sz w:val="24"/>
          <w:szCs w:val="24"/>
        </w:rPr>
        <w:t>«</w:t>
      </w:r>
      <w:r w:rsidR="00B47DF0">
        <w:rPr>
          <w:sz w:val="24"/>
          <w:szCs w:val="24"/>
        </w:rPr>
        <w:t>ЮТэйр</w:t>
      </w:r>
      <w:r w:rsidRPr="00A31A41">
        <w:rPr>
          <w:sz w:val="24"/>
          <w:szCs w:val="24"/>
        </w:rPr>
        <w:t>-Финанс»</w:t>
      </w:r>
    </w:p>
    <w:p w14:paraId="6A80C15E" w14:textId="6C589DEF" w:rsidR="00FE4045" w:rsidRPr="00892105" w:rsidRDefault="00DD7EB1" w:rsidP="00D76EA0">
      <w:pPr>
        <w:spacing w:before="120" w:after="120"/>
        <w:ind w:left="7060"/>
        <w:jc w:val="left"/>
        <w:rPr>
          <w:sz w:val="24"/>
          <w:szCs w:val="24"/>
        </w:rPr>
      </w:pPr>
      <w:r w:rsidRPr="00DD7EB1">
        <w:rPr>
          <w:bCs/>
          <w:sz w:val="24"/>
          <w:szCs w:val="24"/>
        </w:rPr>
        <w:t>[</w:t>
      </w:r>
      <w:r w:rsidR="00362ACA">
        <w:rPr>
          <w:bCs/>
          <w:sz w:val="24"/>
          <w:szCs w:val="24"/>
        </w:rPr>
        <w:t xml:space="preserve"> </w:t>
      </w:r>
      <w:r w:rsidRPr="00DD7EB1">
        <w:rPr>
          <w:bCs/>
          <w:i/>
          <w:sz w:val="24"/>
          <w:szCs w:val="24"/>
        </w:rPr>
        <w:t xml:space="preserve">указать </w:t>
      </w:r>
      <w:r>
        <w:rPr>
          <w:bCs/>
          <w:i/>
          <w:sz w:val="24"/>
          <w:szCs w:val="24"/>
        </w:rPr>
        <w:t>один из двух адресов, предусмотренных в Соглашении</w:t>
      </w:r>
      <w:r w:rsidR="00362ACA">
        <w:rPr>
          <w:bCs/>
          <w:i/>
          <w:sz w:val="24"/>
          <w:szCs w:val="24"/>
        </w:rPr>
        <w:t xml:space="preserve"> </w:t>
      </w:r>
      <w:r w:rsidR="00892105" w:rsidRPr="00892105">
        <w:rPr>
          <w:bCs/>
          <w:sz w:val="24"/>
          <w:szCs w:val="24"/>
        </w:rPr>
        <w:t>]</w:t>
      </w:r>
      <w:r w:rsidR="00892105">
        <w:rPr>
          <w:bCs/>
          <w:sz w:val="24"/>
          <w:szCs w:val="24"/>
        </w:rPr>
        <w:t xml:space="preserve"> </w:t>
      </w:r>
    </w:p>
    <w:p w14:paraId="68871620" w14:textId="77777777" w:rsidR="00FE4045" w:rsidRDefault="00FE4045" w:rsidP="00FE4045">
      <w:pPr>
        <w:spacing w:before="120" w:after="120"/>
        <w:ind w:left="7060"/>
        <w:rPr>
          <w:sz w:val="24"/>
          <w:szCs w:val="24"/>
        </w:rPr>
      </w:pPr>
    </w:p>
    <w:p w14:paraId="2168C7CE" w14:textId="51FCDD98" w:rsidR="00FE4045" w:rsidRPr="00A31A41" w:rsidRDefault="00FE4045" w:rsidP="00FE4045">
      <w:pPr>
        <w:spacing w:before="120" w:after="120"/>
        <w:rPr>
          <w:sz w:val="24"/>
          <w:szCs w:val="24"/>
        </w:rPr>
      </w:pPr>
      <w:r w:rsidRPr="00A31A41">
        <w:rPr>
          <w:sz w:val="24"/>
          <w:szCs w:val="24"/>
        </w:rPr>
        <w:t>[</w:t>
      </w:r>
      <w:r w:rsidR="00D76EA0">
        <w:rPr>
          <w:sz w:val="24"/>
          <w:szCs w:val="24"/>
        </w:rPr>
        <w:t>●</w:t>
      </w:r>
      <w:r w:rsidRPr="00A31A41">
        <w:rPr>
          <w:sz w:val="24"/>
          <w:szCs w:val="24"/>
        </w:rPr>
        <w:t xml:space="preserve">] 2015 года </w:t>
      </w:r>
    </w:p>
    <w:p w14:paraId="4BC5FF2E" w14:textId="77777777" w:rsidR="00FE4045" w:rsidRPr="00E428CC" w:rsidRDefault="00FE4045" w:rsidP="00FE4045">
      <w:pPr>
        <w:pStyle w:val="HeadingR2Plain"/>
        <w:rPr>
          <w:rFonts w:ascii="Times New Roman" w:hAnsi="Times New Roman" w:cs="Times New Roman"/>
          <w:sz w:val="22"/>
          <w:szCs w:val="22"/>
        </w:rPr>
      </w:pPr>
    </w:p>
    <w:p w14:paraId="05DB5D48" w14:textId="77777777" w:rsidR="00FE4045" w:rsidRDefault="002F7F60" w:rsidP="00FE4045">
      <w:pPr>
        <w:spacing w:before="120" w:after="120"/>
        <w:ind w:firstLine="720"/>
        <w:jc w:val="center"/>
        <w:rPr>
          <w:sz w:val="24"/>
          <w:szCs w:val="24"/>
        </w:rPr>
      </w:pPr>
      <w:r>
        <w:rPr>
          <w:sz w:val="24"/>
          <w:szCs w:val="24"/>
        </w:rPr>
        <w:t>УВЕДОМЛЕНИЕ</w:t>
      </w:r>
      <w:r w:rsidR="00FE4045">
        <w:rPr>
          <w:sz w:val="24"/>
          <w:szCs w:val="24"/>
        </w:rPr>
        <w:t xml:space="preserve"> </w:t>
      </w:r>
    </w:p>
    <w:p w14:paraId="4B965744" w14:textId="77777777" w:rsidR="002F7F60" w:rsidRPr="00A31A41" w:rsidRDefault="002F7F60" w:rsidP="00FE4045">
      <w:pPr>
        <w:spacing w:before="120" w:after="120"/>
        <w:ind w:firstLine="720"/>
        <w:jc w:val="center"/>
        <w:rPr>
          <w:sz w:val="24"/>
          <w:szCs w:val="24"/>
        </w:rPr>
      </w:pPr>
    </w:p>
    <w:p w14:paraId="619EA9D0" w14:textId="311B970D" w:rsidR="00FE4045" w:rsidRPr="00D60D50" w:rsidRDefault="00FE4045" w:rsidP="00FE4045">
      <w:pPr>
        <w:spacing w:before="120" w:after="120"/>
        <w:ind w:firstLine="720"/>
        <w:rPr>
          <w:sz w:val="24"/>
          <w:szCs w:val="24"/>
        </w:rPr>
      </w:pPr>
      <w:r w:rsidRPr="00A31A41">
        <w:rPr>
          <w:sz w:val="24"/>
          <w:szCs w:val="24"/>
        </w:rPr>
        <w:t>Настоящим [●] (далее – «</w:t>
      </w:r>
      <w:r w:rsidRPr="004275C7">
        <w:rPr>
          <w:b/>
          <w:sz w:val="24"/>
          <w:szCs w:val="24"/>
        </w:rPr>
        <w:t xml:space="preserve">Законный </w:t>
      </w:r>
      <w:r>
        <w:rPr>
          <w:b/>
          <w:sz w:val="24"/>
          <w:szCs w:val="24"/>
        </w:rPr>
        <w:t>в</w:t>
      </w:r>
      <w:r w:rsidRPr="004275C7">
        <w:rPr>
          <w:b/>
          <w:sz w:val="24"/>
          <w:szCs w:val="24"/>
        </w:rPr>
        <w:t>ладелец</w:t>
      </w:r>
      <w:r w:rsidRPr="00A31A41">
        <w:rPr>
          <w:sz w:val="24"/>
          <w:szCs w:val="24"/>
        </w:rPr>
        <w:t xml:space="preserve">») </w:t>
      </w:r>
      <w:r>
        <w:rPr>
          <w:sz w:val="24"/>
          <w:szCs w:val="24"/>
        </w:rPr>
        <w:t xml:space="preserve">сообщает о реквизитах банковского счета для зачисления Отступного 1, как оно определено в </w:t>
      </w:r>
      <w:r w:rsidRPr="00A31A41">
        <w:rPr>
          <w:sz w:val="24"/>
          <w:szCs w:val="24"/>
        </w:rPr>
        <w:t>Соглашени</w:t>
      </w:r>
      <w:r>
        <w:rPr>
          <w:sz w:val="24"/>
          <w:szCs w:val="24"/>
        </w:rPr>
        <w:t>и</w:t>
      </w:r>
      <w:r w:rsidRPr="00A31A41">
        <w:rPr>
          <w:sz w:val="24"/>
          <w:szCs w:val="24"/>
        </w:rPr>
        <w:t xml:space="preserve"> об отступном, заключенн</w:t>
      </w:r>
      <w:r>
        <w:rPr>
          <w:sz w:val="24"/>
          <w:szCs w:val="24"/>
        </w:rPr>
        <w:t>ым</w:t>
      </w:r>
      <w:r w:rsidRPr="00A31A41">
        <w:rPr>
          <w:sz w:val="24"/>
          <w:szCs w:val="24"/>
        </w:rPr>
        <w:t xml:space="preserve"> между </w:t>
      </w:r>
      <w:r>
        <w:rPr>
          <w:sz w:val="24"/>
          <w:szCs w:val="24"/>
        </w:rPr>
        <w:t>Представителем в</w:t>
      </w:r>
      <w:r w:rsidRPr="00A31A41">
        <w:rPr>
          <w:sz w:val="24"/>
          <w:szCs w:val="24"/>
        </w:rPr>
        <w:t>ладельце</w:t>
      </w:r>
      <w:r>
        <w:rPr>
          <w:sz w:val="24"/>
          <w:szCs w:val="24"/>
        </w:rPr>
        <w:t>в</w:t>
      </w:r>
      <w:r w:rsidRPr="00A31A41">
        <w:rPr>
          <w:sz w:val="24"/>
          <w:szCs w:val="24"/>
        </w:rPr>
        <w:t xml:space="preserve"> </w:t>
      </w:r>
      <w:r>
        <w:rPr>
          <w:sz w:val="24"/>
          <w:szCs w:val="24"/>
        </w:rPr>
        <w:t>о</w:t>
      </w:r>
      <w:r w:rsidRPr="00A31A41">
        <w:rPr>
          <w:sz w:val="24"/>
          <w:szCs w:val="24"/>
        </w:rPr>
        <w:t xml:space="preserve">блигаций и </w:t>
      </w:r>
      <w:r>
        <w:rPr>
          <w:sz w:val="24"/>
          <w:szCs w:val="24"/>
        </w:rPr>
        <w:t xml:space="preserve">ООО </w:t>
      </w:r>
      <w:r w:rsidRPr="00A31A41">
        <w:rPr>
          <w:sz w:val="24"/>
          <w:szCs w:val="24"/>
        </w:rPr>
        <w:t>«</w:t>
      </w:r>
      <w:r w:rsidR="00B47DF0">
        <w:rPr>
          <w:sz w:val="24"/>
          <w:szCs w:val="24"/>
        </w:rPr>
        <w:t>ЮТэйр</w:t>
      </w:r>
      <w:r w:rsidRPr="00A31A41">
        <w:rPr>
          <w:sz w:val="24"/>
          <w:szCs w:val="24"/>
        </w:rPr>
        <w:t>-Финанс» [</w:t>
      </w:r>
      <w:r w:rsidR="00D76EA0">
        <w:rPr>
          <w:sz w:val="24"/>
          <w:szCs w:val="24"/>
        </w:rPr>
        <w:t>●</w:t>
      </w:r>
      <w:r w:rsidRPr="00A31A41">
        <w:rPr>
          <w:sz w:val="24"/>
          <w:szCs w:val="24"/>
        </w:rPr>
        <w:t>] 2015 года (далее – «</w:t>
      </w:r>
      <w:r w:rsidRPr="00A31A41">
        <w:rPr>
          <w:b/>
          <w:sz w:val="24"/>
          <w:szCs w:val="24"/>
        </w:rPr>
        <w:t>Соглашение</w:t>
      </w:r>
      <w:r w:rsidRPr="00A31A41">
        <w:rPr>
          <w:sz w:val="24"/>
          <w:szCs w:val="24"/>
        </w:rPr>
        <w:t>»)</w:t>
      </w:r>
      <w:r>
        <w:rPr>
          <w:sz w:val="24"/>
          <w:szCs w:val="24"/>
        </w:rPr>
        <w:t xml:space="preserve"> </w:t>
      </w:r>
      <w:r w:rsidRPr="00A31A41">
        <w:rPr>
          <w:sz w:val="24"/>
          <w:szCs w:val="24"/>
        </w:rPr>
        <w:t xml:space="preserve">взамен прекращения Первоначального обязательства, как оно определено в </w:t>
      </w:r>
      <w:r w:rsidR="002719C9">
        <w:rPr>
          <w:sz w:val="24"/>
          <w:szCs w:val="24"/>
        </w:rPr>
        <w:t>пункте</w:t>
      </w:r>
      <w:r w:rsidRPr="00A31A41">
        <w:rPr>
          <w:sz w:val="24"/>
          <w:szCs w:val="24"/>
        </w:rPr>
        <w:t xml:space="preserve"> 2</w:t>
      </w:r>
      <w:r>
        <w:rPr>
          <w:sz w:val="24"/>
          <w:szCs w:val="24"/>
        </w:rPr>
        <w:t>.1</w:t>
      </w:r>
      <w:r w:rsidRPr="00A31A41">
        <w:rPr>
          <w:sz w:val="24"/>
          <w:szCs w:val="24"/>
        </w:rPr>
        <w:t xml:space="preserve"> Соглашения</w:t>
      </w:r>
      <w:r>
        <w:rPr>
          <w:sz w:val="24"/>
          <w:szCs w:val="24"/>
        </w:rPr>
        <w:t xml:space="preserve">, в отношении принадлежащих ему </w:t>
      </w:r>
      <w:r w:rsidRPr="00C404D9">
        <w:rPr>
          <w:sz w:val="24"/>
          <w:szCs w:val="24"/>
        </w:rPr>
        <w:t>[</w:t>
      </w:r>
      <w:r w:rsidR="00D76EA0">
        <w:rPr>
          <w:sz w:val="24"/>
          <w:szCs w:val="24"/>
        </w:rPr>
        <w:t xml:space="preserve"> </w:t>
      </w:r>
      <w:r w:rsidRPr="00D76EA0">
        <w:rPr>
          <w:i/>
          <w:sz w:val="24"/>
          <w:szCs w:val="24"/>
        </w:rPr>
        <w:t>указать количество</w:t>
      </w:r>
      <w:r w:rsidR="00D76EA0">
        <w:rPr>
          <w:sz w:val="24"/>
          <w:szCs w:val="24"/>
        </w:rPr>
        <w:t xml:space="preserve"> </w:t>
      </w:r>
      <w:r w:rsidRPr="00C404D9">
        <w:rPr>
          <w:sz w:val="24"/>
          <w:szCs w:val="24"/>
        </w:rPr>
        <w:t>]</w:t>
      </w:r>
      <w:r>
        <w:rPr>
          <w:sz w:val="24"/>
          <w:szCs w:val="24"/>
        </w:rPr>
        <w:t xml:space="preserve"> облигаций ООО </w:t>
      </w:r>
      <w:r w:rsidRPr="00A31A41">
        <w:rPr>
          <w:sz w:val="24"/>
          <w:szCs w:val="24"/>
        </w:rPr>
        <w:t>«</w:t>
      </w:r>
      <w:r w:rsidR="00B47DF0">
        <w:rPr>
          <w:sz w:val="24"/>
          <w:szCs w:val="24"/>
        </w:rPr>
        <w:t>ЮТэйр</w:t>
      </w:r>
      <w:r w:rsidRPr="00A31A41">
        <w:rPr>
          <w:sz w:val="24"/>
          <w:szCs w:val="24"/>
        </w:rPr>
        <w:t>-Финанс»</w:t>
      </w:r>
      <w:r>
        <w:rPr>
          <w:sz w:val="24"/>
          <w:szCs w:val="24"/>
        </w:rPr>
        <w:t xml:space="preserve"> </w:t>
      </w:r>
      <w:r w:rsidRPr="00630509">
        <w:rPr>
          <w:sz w:val="24"/>
          <w:szCs w:val="24"/>
        </w:rPr>
        <w:t>[</w:t>
      </w:r>
      <w:r w:rsidR="00D76EA0">
        <w:rPr>
          <w:sz w:val="24"/>
          <w:szCs w:val="24"/>
        </w:rPr>
        <w:t xml:space="preserve"> </w:t>
      </w:r>
      <w:r w:rsidRPr="00D76EA0">
        <w:rPr>
          <w:i/>
          <w:sz w:val="24"/>
          <w:szCs w:val="24"/>
        </w:rPr>
        <w:t>указать номер госрегистрации</w:t>
      </w:r>
      <w:r w:rsidR="002B00F5" w:rsidRPr="00D76EA0">
        <w:rPr>
          <w:i/>
          <w:sz w:val="24"/>
          <w:szCs w:val="24"/>
        </w:rPr>
        <w:t xml:space="preserve"> / идентификационный номер</w:t>
      </w:r>
      <w:r w:rsidRPr="00D76EA0">
        <w:rPr>
          <w:i/>
          <w:sz w:val="24"/>
          <w:szCs w:val="24"/>
        </w:rPr>
        <w:t>, серию</w:t>
      </w:r>
      <w:r w:rsidR="00D76EA0">
        <w:rPr>
          <w:sz w:val="24"/>
          <w:szCs w:val="24"/>
        </w:rPr>
        <w:t xml:space="preserve"> </w:t>
      </w:r>
      <w:r w:rsidRPr="00630509">
        <w:rPr>
          <w:sz w:val="24"/>
          <w:szCs w:val="24"/>
        </w:rPr>
        <w:t>]</w:t>
      </w:r>
      <w:r>
        <w:rPr>
          <w:sz w:val="24"/>
          <w:szCs w:val="24"/>
        </w:rPr>
        <w:t>.</w:t>
      </w:r>
      <w:r w:rsidRPr="00A31A41">
        <w:rPr>
          <w:sz w:val="24"/>
          <w:szCs w:val="24"/>
        </w:rPr>
        <w:t xml:space="preserve"> </w:t>
      </w:r>
    </w:p>
    <w:p w14:paraId="1EE56FCC" w14:textId="77777777" w:rsidR="00FE4045" w:rsidRPr="00D60D50" w:rsidRDefault="00FE4045" w:rsidP="00FE4045">
      <w:pPr>
        <w:spacing w:before="120" w:after="120"/>
        <w:ind w:firstLine="720"/>
        <w:rPr>
          <w:sz w:val="24"/>
          <w:szCs w:val="24"/>
        </w:rPr>
      </w:pPr>
    </w:p>
    <w:tbl>
      <w:tblPr>
        <w:tblStyle w:val="aa"/>
        <w:tblW w:w="0" w:type="auto"/>
        <w:tblLook w:val="04A0" w:firstRow="1" w:lastRow="0" w:firstColumn="1" w:lastColumn="0" w:noHBand="0" w:noVBand="1"/>
      </w:tblPr>
      <w:tblGrid>
        <w:gridCol w:w="5053"/>
        <w:gridCol w:w="5054"/>
      </w:tblGrid>
      <w:tr w:rsidR="00D76EA0" w:rsidRPr="00C554D5" w14:paraId="20245637" w14:textId="77777777" w:rsidTr="00732BDB">
        <w:tc>
          <w:tcPr>
            <w:tcW w:w="5053" w:type="dxa"/>
          </w:tcPr>
          <w:p w14:paraId="62FEB9C7" w14:textId="77777777" w:rsidR="00D76EA0" w:rsidRPr="00C554D5" w:rsidRDefault="00D76EA0" w:rsidP="00732BDB">
            <w:pPr>
              <w:spacing w:before="120" w:after="120"/>
              <w:rPr>
                <w:sz w:val="24"/>
                <w:szCs w:val="24"/>
                <w:lang w:val="ru-RU"/>
              </w:rPr>
            </w:pPr>
            <w:r w:rsidRPr="00DE080F">
              <w:rPr>
                <w:sz w:val="24"/>
                <w:szCs w:val="24"/>
              </w:rPr>
              <w:t>Реквизиты банковского счета:</w:t>
            </w:r>
          </w:p>
        </w:tc>
        <w:tc>
          <w:tcPr>
            <w:tcW w:w="5054" w:type="dxa"/>
          </w:tcPr>
          <w:p w14:paraId="6129EADF" w14:textId="77777777" w:rsidR="00D76EA0" w:rsidRPr="00C554D5" w:rsidRDefault="00D76EA0" w:rsidP="00732BDB">
            <w:pPr>
              <w:spacing w:before="120" w:after="120"/>
              <w:rPr>
                <w:sz w:val="24"/>
                <w:szCs w:val="24"/>
                <w:lang w:val="ru-RU"/>
              </w:rPr>
            </w:pPr>
            <w:r w:rsidRPr="00DE080F">
              <w:rPr>
                <w:sz w:val="24"/>
                <w:szCs w:val="24"/>
              </w:rPr>
              <w:t>[●]</w:t>
            </w:r>
          </w:p>
        </w:tc>
      </w:tr>
    </w:tbl>
    <w:p w14:paraId="2D0C305B" w14:textId="77777777" w:rsidR="00FE4045" w:rsidRPr="00E428CC" w:rsidRDefault="00FE4045" w:rsidP="00FE4045">
      <w:pPr>
        <w:pStyle w:val="HeadingR2Plain"/>
        <w:ind w:firstLine="720"/>
        <w:rPr>
          <w:rFonts w:ascii="Times New Roman" w:hAnsi="Times New Roman" w:cs="Times New Roman"/>
          <w:sz w:val="22"/>
          <w:szCs w:val="22"/>
        </w:rPr>
      </w:pPr>
    </w:p>
    <w:p w14:paraId="47A7EBA0" w14:textId="77777777" w:rsidR="00FE4045" w:rsidRPr="00FE0E49" w:rsidRDefault="00FE4045" w:rsidP="00FE4045">
      <w:pPr>
        <w:spacing w:before="120" w:after="120"/>
        <w:rPr>
          <w:sz w:val="24"/>
          <w:szCs w:val="24"/>
        </w:rPr>
      </w:pPr>
      <w:r w:rsidRPr="00E428CC">
        <w:rPr>
          <w:sz w:val="22"/>
          <w:szCs w:val="22"/>
        </w:rPr>
        <w:t>_</w:t>
      </w:r>
      <w:r w:rsidRPr="00FE0E49">
        <w:rPr>
          <w:sz w:val="24"/>
          <w:szCs w:val="24"/>
        </w:rPr>
        <w:t>______________</w:t>
      </w:r>
    </w:p>
    <w:p w14:paraId="1007276E" w14:textId="77777777" w:rsidR="00FE4045" w:rsidRPr="00FE0E49" w:rsidRDefault="00FE4045" w:rsidP="00FE4045">
      <w:pPr>
        <w:spacing w:before="120" w:after="120"/>
        <w:rPr>
          <w:sz w:val="24"/>
          <w:szCs w:val="24"/>
        </w:rPr>
      </w:pPr>
      <w:r w:rsidRPr="00FE0E49">
        <w:rPr>
          <w:sz w:val="24"/>
          <w:szCs w:val="24"/>
        </w:rPr>
        <w:t>[ФИО]</w:t>
      </w:r>
    </w:p>
    <w:p w14:paraId="7D805351" w14:textId="77777777" w:rsidR="00FE4045" w:rsidRPr="00FE0E49" w:rsidRDefault="00FE4045" w:rsidP="00FE4045">
      <w:pPr>
        <w:spacing w:before="120" w:after="120"/>
        <w:rPr>
          <w:sz w:val="24"/>
          <w:szCs w:val="24"/>
        </w:rPr>
      </w:pPr>
      <w:r w:rsidRPr="00FE0E49">
        <w:rPr>
          <w:sz w:val="24"/>
          <w:szCs w:val="24"/>
        </w:rPr>
        <w:t>[Должность]</w:t>
      </w:r>
    </w:p>
    <w:p w14:paraId="3F0938A5" w14:textId="77777777" w:rsidR="00FE4045" w:rsidRPr="00FE0E49" w:rsidRDefault="00FE4045" w:rsidP="00FE4045">
      <w:pPr>
        <w:spacing w:before="120" w:after="120"/>
        <w:rPr>
          <w:sz w:val="24"/>
          <w:szCs w:val="24"/>
        </w:rPr>
      </w:pPr>
      <w:r w:rsidRPr="00FE0E49">
        <w:rPr>
          <w:sz w:val="24"/>
          <w:szCs w:val="24"/>
        </w:rPr>
        <w:t>[Печать]</w:t>
      </w:r>
    </w:p>
    <w:sectPr w:rsidR="00FE4045" w:rsidRPr="00FE0E49" w:rsidSect="00732BDB">
      <w:headerReference w:type="default" r:id="rId12"/>
      <w:footerReference w:type="even" r:id="rId13"/>
      <w:footerReference w:type="default" r:id="rId14"/>
      <w:pgSz w:w="11907" w:h="16840" w:code="9"/>
      <w:pgMar w:top="1079" w:right="1008" w:bottom="810" w:left="1008" w:header="187" w:footer="31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0D599" w14:textId="77777777" w:rsidR="0035619A" w:rsidRDefault="0035619A">
      <w:r>
        <w:separator/>
      </w:r>
    </w:p>
  </w:endnote>
  <w:endnote w:type="continuationSeparator" w:id="0">
    <w:p w14:paraId="1F976EFD" w14:textId="77777777" w:rsidR="0035619A" w:rsidRDefault="0035619A">
      <w:r>
        <w:continuationSeparator/>
      </w:r>
    </w:p>
  </w:endnote>
  <w:endnote w:type="continuationNotice" w:id="1">
    <w:p w14:paraId="2C1EAC2E" w14:textId="77777777" w:rsidR="0035619A" w:rsidRDefault="00356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7B1F9" w14:textId="77777777" w:rsidR="00732BDB" w:rsidRDefault="00732BDB" w:rsidP="00732BD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14</w:t>
    </w:r>
    <w:r>
      <w:rPr>
        <w:rStyle w:val="a7"/>
      </w:rPr>
      <w:fldChar w:fldCharType="end"/>
    </w:r>
  </w:p>
  <w:p w14:paraId="5D136AC8" w14:textId="77777777" w:rsidR="00732BDB" w:rsidRDefault="00732BDB" w:rsidP="00732BD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483879"/>
      <w:docPartObj>
        <w:docPartGallery w:val="Page Numbers (Bottom of Page)"/>
        <w:docPartUnique/>
      </w:docPartObj>
    </w:sdtPr>
    <w:sdtEndPr>
      <w:rPr>
        <w:sz w:val="24"/>
        <w:szCs w:val="24"/>
      </w:rPr>
    </w:sdtEndPr>
    <w:sdtContent>
      <w:p w14:paraId="56F53FCE" w14:textId="77777777" w:rsidR="00732BDB" w:rsidRPr="00F829E8" w:rsidRDefault="00732BDB" w:rsidP="00732BDB">
        <w:pPr>
          <w:pStyle w:val="a8"/>
          <w:ind w:firstLine="0"/>
          <w:jc w:val="center"/>
          <w:rPr>
            <w:rStyle w:val="a7"/>
            <w:sz w:val="24"/>
            <w:szCs w:val="24"/>
          </w:rPr>
        </w:pPr>
        <w:r w:rsidRPr="00BD7EA6">
          <w:rPr>
            <w:sz w:val="24"/>
            <w:szCs w:val="24"/>
          </w:rPr>
          <w:fldChar w:fldCharType="begin"/>
        </w:r>
        <w:r w:rsidRPr="00BD7EA6">
          <w:rPr>
            <w:sz w:val="24"/>
            <w:szCs w:val="24"/>
          </w:rPr>
          <w:instrText>PAGE   \* MERGEFORMAT</w:instrText>
        </w:r>
        <w:r w:rsidRPr="00BD7EA6">
          <w:rPr>
            <w:sz w:val="24"/>
            <w:szCs w:val="24"/>
          </w:rPr>
          <w:fldChar w:fldCharType="separate"/>
        </w:r>
        <w:r w:rsidR="006F55EC">
          <w:rPr>
            <w:noProof/>
            <w:sz w:val="24"/>
            <w:szCs w:val="24"/>
          </w:rPr>
          <w:t>2</w:t>
        </w:r>
        <w:r w:rsidRPr="00BD7EA6">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3D1FD" w14:textId="77777777" w:rsidR="0035619A" w:rsidRDefault="0035619A">
      <w:r>
        <w:separator/>
      </w:r>
    </w:p>
  </w:footnote>
  <w:footnote w:type="continuationSeparator" w:id="0">
    <w:p w14:paraId="05BC7CE9" w14:textId="77777777" w:rsidR="0035619A" w:rsidRDefault="0035619A">
      <w:r>
        <w:continuationSeparator/>
      </w:r>
    </w:p>
  </w:footnote>
  <w:footnote w:type="continuationNotice" w:id="1">
    <w:p w14:paraId="39529953" w14:textId="77777777" w:rsidR="0035619A" w:rsidRDefault="003561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EF346" w14:textId="77777777" w:rsidR="00732BDB" w:rsidRDefault="00732BDB" w:rsidP="00732BDB">
    <w:pPr>
      <w:pStyle w:val="a5"/>
      <w:ind w:firstLine="0"/>
      <w:jc w:val="right"/>
      <w:rPr>
        <w:b/>
        <w:bCs/>
        <w:i/>
        <w:i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5EA6"/>
    <w:multiLevelType w:val="hybridMultilevel"/>
    <w:tmpl w:val="E92A921A"/>
    <w:lvl w:ilvl="0" w:tplc="7A462D44">
      <w:start w:val="1"/>
      <w:numFmt w:val="decimal"/>
      <w:lvlText w:val="(%1)"/>
      <w:lvlJc w:val="left"/>
      <w:pPr>
        <w:ind w:left="720" w:hanging="360"/>
      </w:pPr>
      <w:rPr>
        <w:rFonts w:ascii="Times New Roman" w:eastAsia="Times New Roman" w:hAnsi="Times New Roman" w:cs="Times New Roman"/>
      </w:rPr>
    </w:lvl>
    <w:lvl w:ilvl="1" w:tplc="D254791C" w:tentative="1">
      <w:start w:val="1"/>
      <w:numFmt w:val="lowerLetter"/>
      <w:lvlText w:val="%2."/>
      <w:lvlJc w:val="left"/>
      <w:pPr>
        <w:ind w:left="1440" w:hanging="360"/>
      </w:pPr>
    </w:lvl>
    <w:lvl w:ilvl="2" w:tplc="B85AE628" w:tentative="1">
      <w:start w:val="1"/>
      <w:numFmt w:val="lowerRoman"/>
      <w:lvlText w:val="%3."/>
      <w:lvlJc w:val="right"/>
      <w:pPr>
        <w:ind w:left="2160" w:hanging="180"/>
      </w:pPr>
    </w:lvl>
    <w:lvl w:ilvl="3" w:tplc="4B207A80" w:tentative="1">
      <w:start w:val="1"/>
      <w:numFmt w:val="decimal"/>
      <w:lvlText w:val="%4."/>
      <w:lvlJc w:val="left"/>
      <w:pPr>
        <w:ind w:left="2880" w:hanging="360"/>
      </w:pPr>
    </w:lvl>
    <w:lvl w:ilvl="4" w:tplc="090A22DA" w:tentative="1">
      <w:start w:val="1"/>
      <w:numFmt w:val="lowerLetter"/>
      <w:lvlText w:val="%5."/>
      <w:lvlJc w:val="left"/>
      <w:pPr>
        <w:ind w:left="3600" w:hanging="360"/>
      </w:pPr>
    </w:lvl>
    <w:lvl w:ilvl="5" w:tplc="92320500" w:tentative="1">
      <w:start w:val="1"/>
      <w:numFmt w:val="lowerRoman"/>
      <w:lvlText w:val="%6."/>
      <w:lvlJc w:val="right"/>
      <w:pPr>
        <w:ind w:left="4320" w:hanging="180"/>
      </w:pPr>
    </w:lvl>
    <w:lvl w:ilvl="6" w:tplc="3906EA74" w:tentative="1">
      <w:start w:val="1"/>
      <w:numFmt w:val="decimal"/>
      <w:lvlText w:val="%7."/>
      <w:lvlJc w:val="left"/>
      <w:pPr>
        <w:ind w:left="5040" w:hanging="360"/>
      </w:pPr>
    </w:lvl>
    <w:lvl w:ilvl="7" w:tplc="1208211E" w:tentative="1">
      <w:start w:val="1"/>
      <w:numFmt w:val="lowerLetter"/>
      <w:lvlText w:val="%8."/>
      <w:lvlJc w:val="left"/>
      <w:pPr>
        <w:ind w:left="5760" w:hanging="360"/>
      </w:pPr>
    </w:lvl>
    <w:lvl w:ilvl="8" w:tplc="F63E6520" w:tentative="1">
      <w:start w:val="1"/>
      <w:numFmt w:val="lowerRoman"/>
      <w:lvlText w:val="%9."/>
      <w:lvlJc w:val="right"/>
      <w:pPr>
        <w:ind w:left="6480" w:hanging="180"/>
      </w:pPr>
    </w:lvl>
  </w:abstractNum>
  <w:abstractNum w:abstractNumId="1">
    <w:nsid w:val="18B63368"/>
    <w:multiLevelType w:val="hybridMultilevel"/>
    <w:tmpl w:val="E92A921A"/>
    <w:lvl w:ilvl="0" w:tplc="1BFAC31E">
      <w:start w:val="1"/>
      <w:numFmt w:val="decimal"/>
      <w:lvlText w:val="(%1)"/>
      <w:lvlJc w:val="left"/>
      <w:pPr>
        <w:ind w:left="720" w:hanging="360"/>
      </w:pPr>
      <w:rPr>
        <w:rFonts w:ascii="Times New Roman" w:eastAsia="Times New Roman" w:hAnsi="Times New Roman" w:cs="Times New Roman"/>
      </w:rPr>
    </w:lvl>
    <w:lvl w:ilvl="1" w:tplc="D6BED1B4" w:tentative="1">
      <w:start w:val="1"/>
      <w:numFmt w:val="lowerLetter"/>
      <w:lvlText w:val="%2."/>
      <w:lvlJc w:val="left"/>
      <w:pPr>
        <w:ind w:left="1440" w:hanging="360"/>
      </w:pPr>
    </w:lvl>
    <w:lvl w:ilvl="2" w:tplc="7C9E44D4" w:tentative="1">
      <w:start w:val="1"/>
      <w:numFmt w:val="lowerRoman"/>
      <w:lvlText w:val="%3."/>
      <w:lvlJc w:val="right"/>
      <w:pPr>
        <w:ind w:left="2160" w:hanging="180"/>
      </w:pPr>
    </w:lvl>
    <w:lvl w:ilvl="3" w:tplc="FF6EAA3C" w:tentative="1">
      <w:start w:val="1"/>
      <w:numFmt w:val="decimal"/>
      <w:lvlText w:val="%4."/>
      <w:lvlJc w:val="left"/>
      <w:pPr>
        <w:ind w:left="2880" w:hanging="360"/>
      </w:pPr>
    </w:lvl>
    <w:lvl w:ilvl="4" w:tplc="531A962E" w:tentative="1">
      <w:start w:val="1"/>
      <w:numFmt w:val="lowerLetter"/>
      <w:lvlText w:val="%5."/>
      <w:lvlJc w:val="left"/>
      <w:pPr>
        <w:ind w:left="3600" w:hanging="360"/>
      </w:pPr>
    </w:lvl>
    <w:lvl w:ilvl="5" w:tplc="EDC2B1E6" w:tentative="1">
      <w:start w:val="1"/>
      <w:numFmt w:val="lowerRoman"/>
      <w:lvlText w:val="%6."/>
      <w:lvlJc w:val="right"/>
      <w:pPr>
        <w:ind w:left="4320" w:hanging="180"/>
      </w:pPr>
    </w:lvl>
    <w:lvl w:ilvl="6" w:tplc="5F108070" w:tentative="1">
      <w:start w:val="1"/>
      <w:numFmt w:val="decimal"/>
      <w:lvlText w:val="%7."/>
      <w:lvlJc w:val="left"/>
      <w:pPr>
        <w:ind w:left="5040" w:hanging="360"/>
      </w:pPr>
    </w:lvl>
    <w:lvl w:ilvl="7" w:tplc="C5EA27C2" w:tentative="1">
      <w:start w:val="1"/>
      <w:numFmt w:val="lowerLetter"/>
      <w:lvlText w:val="%8."/>
      <w:lvlJc w:val="left"/>
      <w:pPr>
        <w:ind w:left="5760" w:hanging="360"/>
      </w:pPr>
    </w:lvl>
    <w:lvl w:ilvl="8" w:tplc="C8B44E72" w:tentative="1">
      <w:start w:val="1"/>
      <w:numFmt w:val="lowerRoman"/>
      <w:lvlText w:val="%9."/>
      <w:lvlJc w:val="right"/>
      <w:pPr>
        <w:ind w:left="6480" w:hanging="180"/>
      </w:pPr>
    </w:lvl>
  </w:abstractNum>
  <w:abstractNum w:abstractNumId="2">
    <w:nsid w:val="1F412FF4"/>
    <w:multiLevelType w:val="hybridMultilevel"/>
    <w:tmpl w:val="4962B3CA"/>
    <w:lvl w:ilvl="0" w:tplc="0B8664BE">
      <w:start w:val="1"/>
      <w:numFmt w:val="lowerRoman"/>
      <w:lvlText w:val="(%1)"/>
      <w:lvlJc w:val="left"/>
      <w:pPr>
        <w:ind w:left="1440" w:hanging="360"/>
      </w:pPr>
      <w:rPr>
        <w:rFonts w:eastAsia="Times New Roman" w:hint="default"/>
      </w:rPr>
    </w:lvl>
    <w:lvl w:ilvl="1" w:tplc="268897DE">
      <w:start w:val="1"/>
      <w:numFmt w:val="lowerLetter"/>
      <w:lvlText w:val="%2."/>
      <w:lvlJc w:val="left"/>
      <w:pPr>
        <w:ind w:left="2160" w:hanging="360"/>
      </w:pPr>
    </w:lvl>
    <w:lvl w:ilvl="2" w:tplc="AD8666B6" w:tentative="1">
      <w:start w:val="1"/>
      <w:numFmt w:val="lowerRoman"/>
      <w:lvlText w:val="%3."/>
      <w:lvlJc w:val="right"/>
      <w:pPr>
        <w:ind w:left="2880" w:hanging="180"/>
      </w:pPr>
    </w:lvl>
    <w:lvl w:ilvl="3" w:tplc="E4567258" w:tentative="1">
      <w:start w:val="1"/>
      <w:numFmt w:val="decimal"/>
      <w:lvlText w:val="%4."/>
      <w:lvlJc w:val="left"/>
      <w:pPr>
        <w:ind w:left="3600" w:hanging="360"/>
      </w:pPr>
    </w:lvl>
    <w:lvl w:ilvl="4" w:tplc="012A1156" w:tentative="1">
      <w:start w:val="1"/>
      <w:numFmt w:val="lowerLetter"/>
      <w:lvlText w:val="%5."/>
      <w:lvlJc w:val="left"/>
      <w:pPr>
        <w:ind w:left="4320" w:hanging="360"/>
      </w:pPr>
    </w:lvl>
    <w:lvl w:ilvl="5" w:tplc="5E3ED32C" w:tentative="1">
      <w:start w:val="1"/>
      <w:numFmt w:val="lowerRoman"/>
      <w:lvlText w:val="%6."/>
      <w:lvlJc w:val="right"/>
      <w:pPr>
        <w:ind w:left="5040" w:hanging="180"/>
      </w:pPr>
    </w:lvl>
    <w:lvl w:ilvl="6" w:tplc="EEC0B9D0" w:tentative="1">
      <w:start w:val="1"/>
      <w:numFmt w:val="decimal"/>
      <w:lvlText w:val="%7."/>
      <w:lvlJc w:val="left"/>
      <w:pPr>
        <w:ind w:left="5760" w:hanging="360"/>
      </w:pPr>
    </w:lvl>
    <w:lvl w:ilvl="7" w:tplc="13D43114" w:tentative="1">
      <w:start w:val="1"/>
      <w:numFmt w:val="lowerLetter"/>
      <w:lvlText w:val="%8."/>
      <w:lvlJc w:val="left"/>
      <w:pPr>
        <w:ind w:left="6480" w:hanging="360"/>
      </w:pPr>
    </w:lvl>
    <w:lvl w:ilvl="8" w:tplc="5BC89182" w:tentative="1">
      <w:start w:val="1"/>
      <w:numFmt w:val="lowerRoman"/>
      <w:lvlText w:val="%9."/>
      <w:lvlJc w:val="right"/>
      <w:pPr>
        <w:ind w:left="7200" w:hanging="180"/>
      </w:pPr>
    </w:lvl>
  </w:abstractNum>
  <w:abstractNum w:abstractNumId="3">
    <w:nsid w:val="27164415"/>
    <w:multiLevelType w:val="hybridMultilevel"/>
    <w:tmpl w:val="4962B3CA"/>
    <w:lvl w:ilvl="0" w:tplc="4C32A0F8">
      <w:start w:val="1"/>
      <w:numFmt w:val="lowerRoman"/>
      <w:lvlText w:val="(%1)"/>
      <w:lvlJc w:val="left"/>
      <w:pPr>
        <w:ind w:left="1440" w:hanging="360"/>
      </w:pPr>
      <w:rPr>
        <w:rFonts w:eastAsia="Times New Roman" w:hint="default"/>
      </w:rPr>
    </w:lvl>
    <w:lvl w:ilvl="1" w:tplc="B478E4BA" w:tentative="1">
      <w:start w:val="1"/>
      <w:numFmt w:val="lowerLetter"/>
      <w:lvlText w:val="%2."/>
      <w:lvlJc w:val="left"/>
      <w:pPr>
        <w:ind w:left="2160" w:hanging="360"/>
      </w:pPr>
    </w:lvl>
    <w:lvl w:ilvl="2" w:tplc="58EE1732" w:tentative="1">
      <w:start w:val="1"/>
      <w:numFmt w:val="lowerRoman"/>
      <w:lvlText w:val="%3."/>
      <w:lvlJc w:val="right"/>
      <w:pPr>
        <w:ind w:left="2880" w:hanging="180"/>
      </w:pPr>
    </w:lvl>
    <w:lvl w:ilvl="3" w:tplc="26A846C8" w:tentative="1">
      <w:start w:val="1"/>
      <w:numFmt w:val="decimal"/>
      <w:lvlText w:val="%4."/>
      <w:lvlJc w:val="left"/>
      <w:pPr>
        <w:ind w:left="3600" w:hanging="360"/>
      </w:pPr>
    </w:lvl>
    <w:lvl w:ilvl="4" w:tplc="CC6252E6" w:tentative="1">
      <w:start w:val="1"/>
      <w:numFmt w:val="lowerLetter"/>
      <w:lvlText w:val="%5."/>
      <w:lvlJc w:val="left"/>
      <w:pPr>
        <w:ind w:left="4320" w:hanging="360"/>
      </w:pPr>
    </w:lvl>
    <w:lvl w:ilvl="5" w:tplc="C3E4B4DC" w:tentative="1">
      <w:start w:val="1"/>
      <w:numFmt w:val="lowerRoman"/>
      <w:lvlText w:val="%6."/>
      <w:lvlJc w:val="right"/>
      <w:pPr>
        <w:ind w:left="5040" w:hanging="180"/>
      </w:pPr>
    </w:lvl>
    <w:lvl w:ilvl="6" w:tplc="EB68749A" w:tentative="1">
      <w:start w:val="1"/>
      <w:numFmt w:val="decimal"/>
      <w:lvlText w:val="%7."/>
      <w:lvlJc w:val="left"/>
      <w:pPr>
        <w:ind w:left="5760" w:hanging="360"/>
      </w:pPr>
    </w:lvl>
    <w:lvl w:ilvl="7" w:tplc="CB68FF92" w:tentative="1">
      <w:start w:val="1"/>
      <w:numFmt w:val="lowerLetter"/>
      <w:lvlText w:val="%8."/>
      <w:lvlJc w:val="left"/>
      <w:pPr>
        <w:ind w:left="6480" w:hanging="360"/>
      </w:pPr>
    </w:lvl>
    <w:lvl w:ilvl="8" w:tplc="213C53A0" w:tentative="1">
      <w:start w:val="1"/>
      <w:numFmt w:val="lowerRoman"/>
      <w:lvlText w:val="%9."/>
      <w:lvlJc w:val="right"/>
      <w:pPr>
        <w:ind w:left="7200" w:hanging="180"/>
      </w:pPr>
    </w:lvl>
  </w:abstractNum>
  <w:abstractNum w:abstractNumId="4">
    <w:nsid w:val="2E3972E7"/>
    <w:multiLevelType w:val="hybridMultilevel"/>
    <w:tmpl w:val="DFD0D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916BC5"/>
    <w:multiLevelType w:val="hybridMultilevel"/>
    <w:tmpl w:val="4962B3CA"/>
    <w:lvl w:ilvl="0" w:tplc="0B8664BE">
      <w:start w:val="1"/>
      <w:numFmt w:val="lowerRoman"/>
      <w:lvlText w:val="(%1)"/>
      <w:lvlJc w:val="left"/>
      <w:pPr>
        <w:ind w:left="1440" w:hanging="360"/>
      </w:pPr>
      <w:rPr>
        <w:rFonts w:eastAsia="Times New Roman" w:hint="default"/>
      </w:rPr>
    </w:lvl>
    <w:lvl w:ilvl="1" w:tplc="268897DE">
      <w:start w:val="1"/>
      <w:numFmt w:val="lowerLetter"/>
      <w:lvlText w:val="%2."/>
      <w:lvlJc w:val="left"/>
      <w:pPr>
        <w:ind w:left="2160" w:hanging="360"/>
      </w:pPr>
    </w:lvl>
    <w:lvl w:ilvl="2" w:tplc="AD8666B6" w:tentative="1">
      <w:start w:val="1"/>
      <w:numFmt w:val="lowerRoman"/>
      <w:lvlText w:val="%3."/>
      <w:lvlJc w:val="right"/>
      <w:pPr>
        <w:ind w:left="2880" w:hanging="180"/>
      </w:pPr>
    </w:lvl>
    <w:lvl w:ilvl="3" w:tplc="E4567258" w:tentative="1">
      <w:start w:val="1"/>
      <w:numFmt w:val="decimal"/>
      <w:lvlText w:val="%4."/>
      <w:lvlJc w:val="left"/>
      <w:pPr>
        <w:ind w:left="3600" w:hanging="360"/>
      </w:pPr>
    </w:lvl>
    <w:lvl w:ilvl="4" w:tplc="012A1156" w:tentative="1">
      <w:start w:val="1"/>
      <w:numFmt w:val="lowerLetter"/>
      <w:lvlText w:val="%5."/>
      <w:lvlJc w:val="left"/>
      <w:pPr>
        <w:ind w:left="4320" w:hanging="360"/>
      </w:pPr>
    </w:lvl>
    <w:lvl w:ilvl="5" w:tplc="5E3ED32C" w:tentative="1">
      <w:start w:val="1"/>
      <w:numFmt w:val="lowerRoman"/>
      <w:lvlText w:val="%6."/>
      <w:lvlJc w:val="right"/>
      <w:pPr>
        <w:ind w:left="5040" w:hanging="180"/>
      </w:pPr>
    </w:lvl>
    <w:lvl w:ilvl="6" w:tplc="EEC0B9D0" w:tentative="1">
      <w:start w:val="1"/>
      <w:numFmt w:val="decimal"/>
      <w:lvlText w:val="%7."/>
      <w:lvlJc w:val="left"/>
      <w:pPr>
        <w:ind w:left="5760" w:hanging="360"/>
      </w:pPr>
    </w:lvl>
    <w:lvl w:ilvl="7" w:tplc="13D43114" w:tentative="1">
      <w:start w:val="1"/>
      <w:numFmt w:val="lowerLetter"/>
      <w:lvlText w:val="%8."/>
      <w:lvlJc w:val="left"/>
      <w:pPr>
        <w:ind w:left="6480" w:hanging="360"/>
      </w:pPr>
    </w:lvl>
    <w:lvl w:ilvl="8" w:tplc="5BC89182" w:tentative="1">
      <w:start w:val="1"/>
      <w:numFmt w:val="lowerRoman"/>
      <w:lvlText w:val="%9."/>
      <w:lvlJc w:val="right"/>
      <w:pPr>
        <w:ind w:left="7200" w:hanging="180"/>
      </w:pPr>
    </w:lvl>
  </w:abstractNum>
  <w:abstractNum w:abstractNumId="6">
    <w:nsid w:val="65460002"/>
    <w:multiLevelType w:val="multilevel"/>
    <w:tmpl w:val="0AF250DE"/>
    <w:lvl w:ilvl="0">
      <w:start w:val="1"/>
      <w:numFmt w:val="decimal"/>
      <w:lvlText w:val="%1."/>
      <w:lvlJc w:val="left"/>
      <w:pPr>
        <w:ind w:left="720" w:hanging="360"/>
      </w:pPr>
      <w:rPr>
        <w:rFonts w:hint="default"/>
        <w:b/>
        <w:spacing w:val="10"/>
      </w:rPr>
    </w:lvl>
    <w:lvl w:ilvl="1">
      <w:start w:val="1"/>
      <w:numFmt w:val="decimal"/>
      <w:isLgl/>
      <w:lvlText w:val="%1.%2."/>
      <w:lvlJc w:val="left"/>
      <w:pPr>
        <w:ind w:left="2700" w:hanging="360"/>
      </w:pPr>
      <w:rPr>
        <w:rFonts w:hint="default"/>
        <w:b w:val="0"/>
      </w:rPr>
    </w:lvl>
    <w:lvl w:ilvl="2">
      <w:start w:val="1"/>
      <w:numFmt w:val="decimal"/>
      <w:isLgl/>
      <w:lvlText w:val="%1.%2.%3."/>
      <w:lvlJc w:val="left"/>
      <w:pPr>
        <w:ind w:left="1800" w:hanging="720"/>
      </w:pPr>
      <w:rPr>
        <w:rFonts w:hint="default"/>
        <w:b w:val="0"/>
      </w:rPr>
    </w:lvl>
    <w:lvl w:ilvl="3">
      <w:start w:val="28"/>
      <w:numFmt w:val="bullet"/>
      <w:lvlText w:val="-"/>
      <w:lvlJc w:val="left"/>
      <w:pPr>
        <w:ind w:left="2160" w:hanging="720"/>
      </w:pPr>
      <w:rPr>
        <w:rFonts w:ascii="Times New Roman" w:eastAsia="Times New Roman" w:hAnsi="Times New Roman"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754D5F24"/>
    <w:multiLevelType w:val="hybridMultilevel"/>
    <w:tmpl w:val="FBDA6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7"/>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4">
    <w15:presenceInfo w15:providerId="None" w15:userId="use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uthor" w:val="False"/>
    <w:docVar w:name="DocIDClientMatter" w:val="False"/>
    <w:docVar w:name="DocIDDate" w:val="False"/>
    <w:docVar w:name="DocIDLibrary" w:val="False"/>
    <w:docVar w:name="DocIDType" w:val="AllPages"/>
    <w:docVar w:name="DocIDTypist" w:val="False"/>
  </w:docVars>
  <w:rsids>
    <w:rsidRoot w:val="00FE4045"/>
    <w:rsid w:val="00001F0A"/>
    <w:rsid w:val="0000668C"/>
    <w:rsid w:val="000334FB"/>
    <w:rsid w:val="00057104"/>
    <w:rsid w:val="000630A3"/>
    <w:rsid w:val="00063640"/>
    <w:rsid w:val="00065F7E"/>
    <w:rsid w:val="000C6864"/>
    <w:rsid w:val="000D72D4"/>
    <w:rsid w:val="000F7F70"/>
    <w:rsid w:val="00121AB2"/>
    <w:rsid w:val="00122FB9"/>
    <w:rsid w:val="00153B0C"/>
    <w:rsid w:val="00154934"/>
    <w:rsid w:val="00177777"/>
    <w:rsid w:val="00185A89"/>
    <w:rsid w:val="001A55A4"/>
    <w:rsid w:val="001D2B25"/>
    <w:rsid w:val="001E1855"/>
    <w:rsid w:val="00244721"/>
    <w:rsid w:val="002464D1"/>
    <w:rsid w:val="00253BF2"/>
    <w:rsid w:val="00254C82"/>
    <w:rsid w:val="00260FBC"/>
    <w:rsid w:val="002655D7"/>
    <w:rsid w:val="002719C9"/>
    <w:rsid w:val="00284026"/>
    <w:rsid w:val="00292FEA"/>
    <w:rsid w:val="00295B87"/>
    <w:rsid w:val="002B00F5"/>
    <w:rsid w:val="002B0379"/>
    <w:rsid w:val="002B0A7C"/>
    <w:rsid w:val="002B45D3"/>
    <w:rsid w:val="002C3D30"/>
    <w:rsid w:val="002F7F60"/>
    <w:rsid w:val="00313962"/>
    <w:rsid w:val="003164EA"/>
    <w:rsid w:val="00322CAC"/>
    <w:rsid w:val="0033724F"/>
    <w:rsid w:val="00351E8A"/>
    <w:rsid w:val="0035619A"/>
    <w:rsid w:val="00357A3B"/>
    <w:rsid w:val="003601F6"/>
    <w:rsid w:val="00362ACA"/>
    <w:rsid w:val="003765B4"/>
    <w:rsid w:val="003907AA"/>
    <w:rsid w:val="00390F1B"/>
    <w:rsid w:val="00392FC0"/>
    <w:rsid w:val="003B1170"/>
    <w:rsid w:val="003C4F29"/>
    <w:rsid w:val="003C722D"/>
    <w:rsid w:val="003D4656"/>
    <w:rsid w:val="003D6061"/>
    <w:rsid w:val="003D6831"/>
    <w:rsid w:val="003D777E"/>
    <w:rsid w:val="003E7C8E"/>
    <w:rsid w:val="004156D4"/>
    <w:rsid w:val="00417A5A"/>
    <w:rsid w:val="00452C96"/>
    <w:rsid w:val="00485374"/>
    <w:rsid w:val="004906F3"/>
    <w:rsid w:val="00492378"/>
    <w:rsid w:val="004A6138"/>
    <w:rsid w:val="004B0AA7"/>
    <w:rsid w:val="004B0EF1"/>
    <w:rsid w:val="004C33F2"/>
    <w:rsid w:val="004E705A"/>
    <w:rsid w:val="004F0E07"/>
    <w:rsid w:val="005163FE"/>
    <w:rsid w:val="00520790"/>
    <w:rsid w:val="00545B82"/>
    <w:rsid w:val="00563149"/>
    <w:rsid w:val="0058120A"/>
    <w:rsid w:val="00595668"/>
    <w:rsid w:val="005A4B50"/>
    <w:rsid w:val="005B330F"/>
    <w:rsid w:val="005C66BE"/>
    <w:rsid w:val="005D4939"/>
    <w:rsid w:val="005F0951"/>
    <w:rsid w:val="00601D99"/>
    <w:rsid w:val="00607B89"/>
    <w:rsid w:val="0061270D"/>
    <w:rsid w:val="00613385"/>
    <w:rsid w:val="00620777"/>
    <w:rsid w:val="006329EF"/>
    <w:rsid w:val="00673FE9"/>
    <w:rsid w:val="006774E8"/>
    <w:rsid w:val="006841EF"/>
    <w:rsid w:val="00684455"/>
    <w:rsid w:val="0068484D"/>
    <w:rsid w:val="006B1B8E"/>
    <w:rsid w:val="006C64EA"/>
    <w:rsid w:val="006D7913"/>
    <w:rsid w:val="006F55EC"/>
    <w:rsid w:val="006F564D"/>
    <w:rsid w:val="00711AC3"/>
    <w:rsid w:val="00720C21"/>
    <w:rsid w:val="00732BDB"/>
    <w:rsid w:val="0074779A"/>
    <w:rsid w:val="0076548F"/>
    <w:rsid w:val="00774463"/>
    <w:rsid w:val="00776E1B"/>
    <w:rsid w:val="007820CB"/>
    <w:rsid w:val="007821F6"/>
    <w:rsid w:val="00794D2F"/>
    <w:rsid w:val="007A5DE8"/>
    <w:rsid w:val="007B2F35"/>
    <w:rsid w:val="007C33CB"/>
    <w:rsid w:val="007C65CB"/>
    <w:rsid w:val="007D598B"/>
    <w:rsid w:val="007D7084"/>
    <w:rsid w:val="007F0097"/>
    <w:rsid w:val="007F55F9"/>
    <w:rsid w:val="0081345A"/>
    <w:rsid w:val="00822C80"/>
    <w:rsid w:val="00864CFB"/>
    <w:rsid w:val="008732ED"/>
    <w:rsid w:val="008829CD"/>
    <w:rsid w:val="00892105"/>
    <w:rsid w:val="008B5BA2"/>
    <w:rsid w:val="008B77B3"/>
    <w:rsid w:val="008C3CB7"/>
    <w:rsid w:val="008D2181"/>
    <w:rsid w:val="008E0098"/>
    <w:rsid w:val="00930509"/>
    <w:rsid w:val="009406B2"/>
    <w:rsid w:val="00950C46"/>
    <w:rsid w:val="0096143B"/>
    <w:rsid w:val="00983A55"/>
    <w:rsid w:val="00986EDA"/>
    <w:rsid w:val="0099006F"/>
    <w:rsid w:val="00993B1A"/>
    <w:rsid w:val="00995A76"/>
    <w:rsid w:val="009A1856"/>
    <w:rsid w:val="009F5CBD"/>
    <w:rsid w:val="00A15760"/>
    <w:rsid w:val="00A15B08"/>
    <w:rsid w:val="00A32908"/>
    <w:rsid w:val="00A516A7"/>
    <w:rsid w:val="00A60F34"/>
    <w:rsid w:val="00A7108F"/>
    <w:rsid w:val="00AA17D3"/>
    <w:rsid w:val="00AB279F"/>
    <w:rsid w:val="00AC0D67"/>
    <w:rsid w:val="00AD7A38"/>
    <w:rsid w:val="00B11F98"/>
    <w:rsid w:val="00B139A1"/>
    <w:rsid w:val="00B2466A"/>
    <w:rsid w:val="00B30B37"/>
    <w:rsid w:val="00B32F22"/>
    <w:rsid w:val="00B47DF0"/>
    <w:rsid w:val="00B54428"/>
    <w:rsid w:val="00B8056C"/>
    <w:rsid w:val="00B81241"/>
    <w:rsid w:val="00B86F56"/>
    <w:rsid w:val="00B877A1"/>
    <w:rsid w:val="00BD5A21"/>
    <w:rsid w:val="00C25055"/>
    <w:rsid w:val="00C33DA8"/>
    <w:rsid w:val="00C34D3E"/>
    <w:rsid w:val="00C36C9B"/>
    <w:rsid w:val="00C554D5"/>
    <w:rsid w:val="00C64014"/>
    <w:rsid w:val="00C776CD"/>
    <w:rsid w:val="00CA2A45"/>
    <w:rsid w:val="00CD61CB"/>
    <w:rsid w:val="00CD6E85"/>
    <w:rsid w:val="00CE791C"/>
    <w:rsid w:val="00D027CB"/>
    <w:rsid w:val="00D425FE"/>
    <w:rsid w:val="00D46E73"/>
    <w:rsid w:val="00D76EA0"/>
    <w:rsid w:val="00DA4C9E"/>
    <w:rsid w:val="00DB5111"/>
    <w:rsid w:val="00DB522D"/>
    <w:rsid w:val="00DB734D"/>
    <w:rsid w:val="00DD050E"/>
    <w:rsid w:val="00DD6388"/>
    <w:rsid w:val="00DD7CFE"/>
    <w:rsid w:val="00DD7EB1"/>
    <w:rsid w:val="00DE6CE7"/>
    <w:rsid w:val="00DF1A92"/>
    <w:rsid w:val="00DF5F53"/>
    <w:rsid w:val="00E007DB"/>
    <w:rsid w:val="00E06151"/>
    <w:rsid w:val="00E103FB"/>
    <w:rsid w:val="00E320D2"/>
    <w:rsid w:val="00E372A0"/>
    <w:rsid w:val="00E60BF6"/>
    <w:rsid w:val="00E808FB"/>
    <w:rsid w:val="00E86421"/>
    <w:rsid w:val="00E86E0E"/>
    <w:rsid w:val="00EA27B5"/>
    <w:rsid w:val="00EA6DD1"/>
    <w:rsid w:val="00EB6F43"/>
    <w:rsid w:val="00F015D3"/>
    <w:rsid w:val="00F2501E"/>
    <w:rsid w:val="00F40AB2"/>
    <w:rsid w:val="00F455B3"/>
    <w:rsid w:val="00F50B47"/>
    <w:rsid w:val="00F54CFF"/>
    <w:rsid w:val="00F65662"/>
    <w:rsid w:val="00FA49CD"/>
    <w:rsid w:val="00FA665B"/>
    <w:rsid w:val="00FE4045"/>
    <w:rsid w:val="00FE6881"/>
    <w:rsid w:val="00FE6E4A"/>
    <w:rsid w:val="00FF0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045"/>
    <w:pPr>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53B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E4045"/>
    <w:pPr>
      <w:spacing w:before="120"/>
      <w:jc w:val="left"/>
    </w:pPr>
  </w:style>
  <w:style w:type="character" w:customStyle="1" w:styleId="a4">
    <w:name w:val="Основной текст с отступом Знак"/>
    <w:basedOn w:val="a0"/>
    <w:link w:val="a3"/>
    <w:uiPriority w:val="99"/>
    <w:rsid w:val="00FE4045"/>
    <w:rPr>
      <w:rFonts w:ascii="Times New Roman" w:eastAsia="Times New Roman" w:hAnsi="Times New Roman" w:cs="Times New Roman"/>
      <w:sz w:val="20"/>
      <w:szCs w:val="20"/>
      <w:lang w:eastAsia="ru-RU"/>
    </w:rPr>
  </w:style>
  <w:style w:type="paragraph" w:styleId="a5">
    <w:name w:val="header"/>
    <w:basedOn w:val="a"/>
    <w:link w:val="a6"/>
    <w:uiPriority w:val="99"/>
    <w:rsid w:val="00FE4045"/>
    <w:pPr>
      <w:tabs>
        <w:tab w:val="center" w:pos="4153"/>
        <w:tab w:val="right" w:pos="8306"/>
      </w:tabs>
      <w:ind w:firstLine="709"/>
      <w:jc w:val="left"/>
    </w:pPr>
  </w:style>
  <w:style w:type="character" w:customStyle="1" w:styleId="a6">
    <w:name w:val="Верхний колонтитул Знак"/>
    <w:basedOn w:val="a0"/>
    <w:link w:val="a5"/>
    <w:uiPriority w:val="99"/>
    <w:rsid w:val="00FE4045"/>
    <w:rPr>
      <w:rFonts w:ascii="Times New Roman" w:eastAsia="Times New Roman" w:hAnsi="Times New Roman" w:cs="Times New Roman"/>
      <w:sz w:val="20"/>
      <w:szCs w:val="20"/>
      <w:lang w:eastAsia="ru-RU"/>
    </w:rPr>
  </w:style>
  <w:style w:type="character" w:styleId="a7">
    <w:name w:val="page number"/>
    <w:uiPriority w:val="99"/>
    <w:rsid w:val="00FE4045"/>
    <w:rPr>
      <w:rFonts w:cs="Times New Roman"/>
    </w:rPr>
  </w:style>
  <w:style w:type="paragraph" w:styleId="a8">
    <w:name w:val="footer"/>
    <w:basedOn w:val="a"/>
    <w:link w:val="a9"/>
    <w:uiPriority w:val="99"/>
    <w:rsid w:val="00FE4045"/>
    <w:pPr>
      <w:tabs>
        <w:tab w:val="center" w:pos="4153"/>
        <w:tab w:val="right" w:pos="8306"/>
      </w:tabs>
      <w:ind w:firstLine="709"/>
      <w:jc w:val="left"/>
    </w:pPr>
  </w:style>
  <w:style w:type="character" w:customStyle="1" w:styleId="a9">
    <w:name w:val="Нижний колонтитул Знак"/>
    <w:basedOn w:val="a0"/>
    <w:link w:val="a8"/>
    <w:uiPriority w:val="99"/>
    <w:rsid w:val="00FE4045"/>
    <w:rPr>
      <w:rFonts w:ascii="Times New Roman" w:eastAsia="Times New Roman" w:hAnsi="Times New Roman" w:cs="Times New Roman"/>
      <w:sz w:val="20"/>
      <w:szCs w:val="20"/>
      <w:lang w:eastAsia="ru-RU"/>
    </w:rPr>
  </w:style>
  <w:style w:type="table" w:styleId="aa">
    <w:name w:val="Table Grid"/>
    <w:basedOn w:val="a1"/>
    <w:uiPriority w:val="99"/>
    <w:rsid w:val="00FE404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ормальный"/>
    <w:uiPriority w:val="99"/>
    <w:rsid w:val="00FE4045"/>
    <w:pPr>
      <w:autoSpaceDE w:val="0"/>
      <w:autoSpaceDN w:val="0"/>
      <w:spacing w:after="0" w:line="240" w:lineRule="auto"/>
    </w:pPr>
    <w:rPr>
      <w:rFonts w:ascii="TimesET" w:eastAsia="Times New Roman" w:hAnsi="TimesET" w:cs="Times New Roman"/>
      <w:sz w:val="20"/>
      <w:szCs w:val="20"/>
      <w:lang w:eastAsia="ru-RU"/>
    </w:rPr>
  </w:style>
  <w:style w:type="paragraph" w:customStyle="1" w:styleId="HeadingR2Plain">
    <w:name w:val="HeadingR 2 Plain"/>
    <w:basedOn w:val="a"/>
    <w:rsid w:val="00FE4045"/>
    <w:pPr>
      <w:tabs>
        <w:tab w:val="left" w:pos="1644"/>
        <w:tab w:val="left" w:pos="3119"/>
        <w:tab w:val="left" w:pos="3856"/>
        <w:tab w:val="left" w:pos="4593"/>
        <w:tab w:val="left" w:pos="5330"/>
        <w:tab w:val="left" w:pos="6067"/>
      </w:tabs>
      <w:spacing w:before="240"/>
      <w:outlineLvl w:val="1"/>
    </w:pPr>
    <w:rPr>
      <w:rFonts w:ascii="Tahoma" w:hAnsi="Tahoma" w:cs="Tahoma"/>
      <w:lang w:eastAsia="en-US"/>
    </w:rPr>
  </w:style>
  <w:style w:type="paragraph" w:styleId="ac">
    <w:name w:val="Block Text"/>
    <w:basedOn w:val="a"/>
    <w:rsid w:val="00FE4045"/>
    <w:pPr>
      <w:spacing w:after="240"/>
      <w:ind w:left="2160"/>
      <w:jc w:val="left"/>
    </w:pPr>
    <w:rPr>
      <w:kern w:val="24"/>
      <w:sz w:val="24"/>
      <w:szCs w:val="24"/>
      <w:lang w:val="en-US" w:eastAsia="en-US"/>
    </w:rPr>
  </w:style>
  <w:style w:type="character" w:styleId="ad">
    <w:name w:val="annotation reference"/>
    <w:basedOn w:val="a0"/>
    <w:uiPriority w:val="99"/>
    <w:semiHidden/>
    <w:unhideWhenUsed/>
    <w:rsid w:val="00FE4045"/>
    <w:rPr>
      <w:sz w:val="16"/>
      <w:szCs w:val="16"/>
    </w:rPr>
  </w:style>
  <w:style w:type="paragraph" w:styleId="ae">
    <w:name w:val="annotation text"/>
    <w:basedOn w:val="a"/>
    <w:link w:val="af"/>
    <w:uiPriority w:val="99"/>
    <w:unhideWhenUsed/>
    <w:rsid w:val="00FE4045"/>
  </w:style>
  <w:style w:type="character" w:customStyle="1" w:styleId="af">
    <w:name w:val="Текст примечания Знак"/>
    <w:basedOn w:val="a0"/>
    <w:link w:val="ae"/>
    <w:uiPriority w:val="99"/>
    <w:rsid w:val="00FE4045"/>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FE4045"/>
    <w:rPr>
      <w:b/>
      <w:bCs/>
    </w:rPr>
  </w:style>
  <w:style w:type="character" w:customStyle="1" w:styleId="af1">
    <w:name w:val="Тема примечания Знак"/>
    <w:basedOn w:val="af"/>
    <w:link w:val="af0"/>
    <w:uiPriority w:val="99"/>
    <w:semiHidden/>
    <w:rsid w:val="00FE4045"/>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FE4045"/>
    <w:rPr>
      <w:rFonts w:ascii="Tahoma" w:hAnsi="Tahoma" w:cs="Tahoma"/>
      <w:sz w:val="16"/>
      <w:szCs w:val="16"/>
    </w:rPr>
  </w:style>
  <w:style w:type="character" w:customStyle="1" w:styleId="af3">
    <w:name w:val="Текст выноски Знак"/>
    <w:basedOn w:val="a0"/>
    <w:link w:val="af2"/>
    <w:uiPriority w:val="99"/>
    <w:semiHidden/>
    <w:rsid w:val="00FE4045"/>
    <w:rPr>
      <w:rFonts w:ascii="Tahoma" w:eastAsia="Times New Roman" w:hAnsi="Tahoma" w:cs="Tahoma"/>
      <w:sz w:val="16"/>
      <w:szCs w:val="16"/>
      <w:lang w:eastAsia="ru-RU"/>
    </w:rPr>
  </w:style>
  <w:style w:type="character" w:customStyle="1" w:styleId="10">
    <w:name w:val="Заголовок 1 Знак"/>
    <w:basedOn w:val="a0"/>
    <w:link w:val="1"/>
    <w:uiPriority w:val="9"/>
    <w:rsid w:val="00153B0C"/>
    <w:rPr>
      <w:rFonts w:asciiTheme="majorHAnsi" w:eastAsiaTheme="majorEastAsia" w:hAnsiTheme="majorHAnsi" w:cstheme="majorBidi"/>
      <w:b/>
      <w:bCs/>
      <w:color w:val="365F91" w:themeColor="accent1" w:themeShade="BF"/>
      <w:sz w:val="28"/>
      <w:szCs w:val="28"/>
      <w:lang w:eastAsia="ru-RU"/>
    </w:rPr>
  </w:style>
  <w:style w:type="character" w:customStyle="1" w:styleId="DocID">
    <w:name w:val="DocID"/>
    <w:basedOn w:val="a0"/>
    <w:rsid w:val="002B0379"/>
    <w:rPr>
      <w:rFonts w:ascii="Times New Roman" w:hAnsi="Times New Roman" w:cs="Times New Roman"/>
      <w:b w:val="0"/>
      <w:i w:val="0"/>
      <w:caps w:val="0"/>
      <w:vanish w:val="0"/>
      <w:color w:val="000000"/>
      <w:sz w:val="18"/>
      <w:szCs w:val="24"/>
      <w:u w:val="none"/>
    </w:rPr>
  </w:style>
  <w:style w:type="character" w:styleId="af4">
    <w:name w:val="Hyperlink"/>
    <w:basedOn w:val="a0"/>
    <w:uiPriority w:val="99"/>
    <w:unhideWhenUsed/>
    <w:rsid w:val="00CA2A45"/>
    <w:rPr>
      <w:color w:val="0000FF" w:themeColor="hyperlink"/>
      <w:u w:val="single"/>
    </w:rPr>
  </w:style>
  <w:style w:type="paragraph" w:styleId="af5">
    <w:name w:val="Revision"/>
    <w:hidden/>
    <w:uiPriority w:val="99"/>
    <w:semiHidden/>
    <w:rsid w:val="00AA17D3"/>
    <w:pPr>
      <w:spacing w:after="0" w:line="240" w:lineRule="auto"/>
    </w:pPr>
    <w:rPr>
      <w:rFonts w:ascii="Times New Roman" w:eastAsia="Times New Roman" w:hAnsi="Times New Roman" w:cs="Times New Roman"/>
      <w:sz w:val="20"/>
      <w:szCs w:val="20"/>
      <w:lang w:eastAsia="ru-RU"/>
    </w:rPr>
  </w:style>
  <w:style w:type="paragraph" w:styleId="af6">
    <w:name w:val="List Paragraph"/>
    <w:basedOn w:val="a"/>
    <w:uiPriority w:val="34"/>
    <w:qFormat/>
    <w:rsid w:val="00732B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045"/>
    <w:pPr>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53B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E4045"/>
    <w:pPr>
      <w:spacing w:before="120"/>
      <w:jc w:val="left"/>
    </w:pPr>
  </w:style>
  <w:style w:type="character" w:customStyle="1" w:styleId="a4">
    <w:name w:val="Основной текст с отступом Знак"/>
    <w:basedOn w:val="a0"/>
    <w:link w:val="a3"/>
    <w:uiPriority w:val="99"/>
    <w:rsid w:val="00FE4045"/>
    <w:rPr>
      <w:rFonts w:ascii="Times New Roman" w:eastAsia="Times New Roman" w:hAnsi="Times New Roman" w:cs="Times New Roman"/>
      <w:sz w:val="20"/>
      <w:szCs w:val="20"/>
      <w:lang w:eastAsia="ru-RU"/>
    </w:rPr>
  </w:style>
  <w:style w:type="paragraph" w:styleId="a5">
    <w:name w:val="header"/>
    <w:basedOn w:val="a"/>
    <w:link w:val="a6"/>
    <w:uiPriority w:val="99"/>
    <w:rsid w:val="00FE4045"/>
    <w:pPr>
      <w:tabs>
        <w:tab w:val="center" w:pos="4153"/>
        <w:tab w:val="right" w:pos="8306"/>
      </w:tabs>
      <w:ind w:firstLine="709"/>
      <w:jc w:val="left"/>
    </w:pPr>
  </w:style>
  <w:style w:type="character" w:customStyle="1" w:styleId="a6">
    <w:name w:val="Верхний колонтитул Знак"/>
    <w:basedOn w:val="a0"/>
    <w:link w:val="a5"/>
    <w:uiPriority w:val="99"/>
    <w:rsid w:val="00FE4045"/>
    <w:rPr>
      <w:rFonts w:ascii="Times New Roman" w:eastAsia="Times New Roman" w:hAnsi="Times New Roman" w:cs="Times New Roman"/>
      <w:sz w:val="20"/>
      <w:szCs w:val="20"/>
      <w:lang w:eastAsia="ru-RU"/>
    </w:rPr>
  </w:style>
  <w:style w:type="character" w:styleId="a7">
    <w:name w:val="page number"/>
    <w:uiPriority w:val="99"/>
    <w:rsid w:val="00FE4045"/>
    <w:rPr>
      <w:rFonts w:cs="Times New Roman"/>
    </w:rPr>
  </w:style>
  <w:style w:type="paragraph" w:styleId="a8">
    <w:name w:val="footer"/>
    <w:basedOn w:val="a"/>
    <w:link w:val="a9"/>
    <w:uiPriority w:val="99"/>
    <w:rsid w:val="00FE4045"/>
    <w:pPr>
      <w:tabs>
        <w:tab w:val="center" w:pos="4153"/>
        <w:tab w:val="right" w:pos="8306"/>
      </w:tabs>
      <w:ind w:firstLine="709"/>
      <w:jc w:val="left"/>
    </w:pPr>
  </w:style>
  <w:style w:type="character" w:customStyle="1" w:styleId="a9">
    <w:name w:val="Нижний колонтитул Знак"/>
    <w:basedOn w:val="a0"/>
    <w:link w:val="a8"/>
    <w:uiPriority w:val="99"/>
    <w:rsid w:val="00FE4045"/>
    <w:rPr>
      <w:rFonts w:ascii="Times New Roman" w:eastAsia="Times New Roman" w:hAnsi="Times New Roman" w:cs="Times New Roman"/>
      <w:sz w:val="20"/>
      <w:szCs w:val="20"/>
      <w:lang w:eastAsia="ru-RU"/>
    </w:rPr>
  </w:style>
  <w:style w:type="table" w:styleId="aa">
    <w:name w:val="Table Grid"/>
    <w:basedOn w:val="a1"/>
    <w:uiPriority w:val="99"/>
    <w:rsid w:val="00FE404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ормальный"/>
    <w:uiPriority w:val="99"/>
    <w:rsid w:val="00FE4045"/>
    <w:pPr>
      <w:autoSpaceDE w:val="0"/>
      <w:autoSpaceDN w:val="0"/>
      <w:spacing w:after="0" w:line="240" w:lineRule="auto"/>
    </w:pPr>
    <w:rPr>
      <w:rFonts w:ascii="TimesET" w:eastAsia="Times New Roman" w:hAnsi="TimesET" w:cs="Times New Roman"/>
      <w:sz w:val="20"/>
      <w:szCs w:val="20"/>
      <w:lang w:eastAsia="ru-RU"/>
    </w:rPr>
  </w:style>
  <w:style w:type="paragraph" w:customStyle="1" w:styleId="HeadingR2Plain">
    <w:name w:val="HeadingR 2 Plain"/>
    <w:basedOn w:val="a"/>
    <w:rsid w:val="00FE4045"/>
    <w:pPr>
      <w:tabs>
        <w:tab w:val="left" w:pos="1644"/>
        <w:tab w:val="left" w:pos="3119"/>
        <w:tab w:val="left" w:pos="3856"/>
        <w:tab w:val="left" w:pos="4593"/>
        <w:tab w:val="left" w:pos="5330"/>
        <w:tab w:val="left" w:pos="6067"/>
      </w:tabs>
      <w:spacing w:before="240"/>
      <w:outlineLvl w:val="1"/>
    </w:pPr>
    <w:rPr>
      <w:rFonts w:ascii="Tahoma" w:hAnsi="Tahoma" w:cs="Tahoma"/>
      <w:lang w:eastAsia="en-US"/>
    </w:rPr>
  </w:style>
  <w:style w:type="paragraph" w:styleId="ac">
    <w:name w:val="Block Text"/>
    <w:basedOn w:val="a"/>
    <w:rsid w:val="00FE4045"/>
    <w:pPr>
      <w:spacing w:after="240"/>
      <w:ind w:left="2160"/>
      <w:jc w:val="left"/>
    </w:pPr>
    <w:rPr>
      <w:kern w:val="24"/>
      <w:sz w:val="24"/>
      <w:szCs w:val="24"/>
      <w:lang w:val="en-US" w:eastAsia="en-US"/>
    </w:rPr>
  </w:style>
  <w:style w:type="character" w:styleId="ad">
    <w:name w:val="annotation reference"/>
    <w:basedOn w:val="a0"/>
    <w:uiPriority w:val="99"/>
    <w:semiHidden/>
    <w:unhideWhenUsed/>
    <w:rsid w:val="00FE4045"/>
    <w:rPr>
      <w:sz w:val="16"/>
      <w:szCs w:val="16"/>
    </w:rPr>
  </w:style>
  <w:style w:type="paragraph" w:styleId="ae">
    <w:name w:val="annotation text"/>
    <w:basedOn w:val="a"/>
    <w:link w:val="af"/>
    <w:uiPriority w:val="99"/>
    <w:unhideWhenUsed/>
    <w:rsid w:val="00FE4045"/>
  </w:style>
  <w:style w:type="character" w:customStyle="1" w:styleId="af">
    <w:name w:val="Текст примечания Знак"/>
    <w:basedOn w:val="a0"/>
    <w:link w:val="ae"/>
    <w:uiPriority w:val="99"/>
    <w:rsid w:val="00FE4045"/>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FE4045"/>
    <w:rPr>
      <w:b/>
      <w:bCs/>
    </w:rPr>
  </w:style>
  <w:style w:type="character" w:customStyle="1" w:styleId="af1">
    <w:name w:val="Тема примечания Знак"/>
    <w:basedOn w:val="af"/>
    <w:link w:val="af0"/>
    <w:uiPriority w:val="99"/>
    <w:semiHidden/>
    <w:rsid w:val="00FE4045"/>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FE4045"/>
    <w:rPr>
      <w:rFonts w:ascii="Tahoma" w:hAnsi="Tahoma" w:cs="Tahoma"/>
      <w:sz w:val="16"/>
      <w:szCs w:val="16"/>
    </w:rPr>
  </w:style>
  <w:style w:type="character" w:customStyle="1" w:styleId="af3">
    <w:name w:val="Текст выноски Знак"/>
    <w:basedOn w:val="a0"/>
    <w:link w:val="af2"/>
    <w:uiPriority w:val="99"/>
    <w:semiHidden/>
    <w:rsid w:val="00FE4045"/>
    <w:rPr>
      <w:rFonts w:ascii="Tahoma" w:eastAsia="Times New Roman" w:hAnsi="Tahoma" w:cs="Tahoma"/>
      <w:sz w:val="16"/>
      <w:szCs w:val="16"/>
      <w:lang w:eastAsia="ru-RU"/>
    </w:rPr>
  </w:style>
  <w:style w:type="character" w:customStyle="1" w:styleId="10">
    <w:name w:val="Заголовок 1 Знак"/>
    <w:basedOn w:val="a0"/>
    <w:link w:val="1"/>
    <w:uiPriority w:val="9"/>
    <w:rsid w:val="00153B0C"/>
    <w:rPr>
      <w:rFonts w:asciiTheme="majorHAnsi" w:eastAsiaTheme="majorEastAsia" w:hAnsiTheme="majorHAnsi" w:cstheme="majorBidi"/>
      <w:b/>
      <w:bCs/>
      <w:color w:val="365F91" w:themeColor="accent1" w:themeShade="BF"/>
      <w:sz w:val="28"/>
      <w:szCs w:val="28"/>
      <w:lang w:eastAsia="ru-RU"/>
    </w:rPr>
  </w:style>
  <w:style w:type="character" w:customStyle="1" w:styleId="DocID">
    <w:name w:val="DocID"/>
    <w:basedOn w:val="a0"/>
    <w:rsid w:val="002B0379"/>
    <w:rPr>
      <w:rFonts w:ascii="Times New Roman" w:hAnsi="Times New Roman" w:cs="Times New Roman"/>
      <w:b w:val="0"/>
      <w:i w:val="0"/>
      <w:caps w:val="0"/>
      <w:vanish w:val="0"/>
      <w:color w:val="000000"/>
      <w:sz w:val="18"/>
      <w:szCs w:val="24"/>
      <w:u w:val="none"/>
    </w:rPr>
  </w:style>
  <w:style w:type="character" w:styleId="af4">
    <w:name w:val="Hyperlink"/>
    <w:basedOn w:val="a0"/>
    <w:uiPriority w:val="99"/>
    <w:unhideWhenUsed/>
    <w:rsid w:val="00CA2A45"/>
    <w:rPr>
      <w:color w:val="0000FF" w:themeColor="hyperlink"/>
      <w:u w:val="single"/>
    </w:rPr>
  </w:style>
  <w:style w:type="paragraph" w:styleId="af5">
    <w:name w:val="Revision"/>
    <w:hidden/>
    <w:uiPriority w:val="99"/>
    <w:semiHidden/>
    <w:rsid w:val="00AA17D3"/>
    <w:pPr>
      <w:spacing w:after="0" w:line="240" w:lineRule="auto"/>
    </w:pPr>
    <w:rPr>
      <w:rFonts w:ascii="Times New Roman" w:eastAsia="Times New Roman" w:hAnsi="Times New Roman" w:cs="Times New Roman"/>
      <w:sz w:val="20"/>
      <w:szCs w:val="20"/>
      <w:lang w:eastAsia="ru-RU"/>
    </w:rPr>
  </w:style>
  <w:style w:type="paragraph" w:styleId="af6">
    <w:name w:val="List Paragraph"/>
    <w:basedOn w:val="a"/>
    <w:uiPriority w:val="34"/>
    <w:qFormat/>
    <w:rsid w:val="00732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isclosure.ru/portal/company.aspx?id=3492"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finance.utair.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C2C7C-83F1-4CE1-B074-4A7423A597EE}">
  <ds:schemaRefs>
    <ds:schemaRef ds:uri="http://schemas.openxmlformats.org/officeDocument/2006/bibliography"/>
  </ds:schemaRefs>
</ds:datastoreItem>
</file>

<file path=customXml/itemProps2.xml><?xml version="1.0" encoding="utf-8"?>
<ds:datastoreItem xmlns:ds="http://schemas.openxmlformats.org/officeDocument/2006/customXml" ds:itemID="{1CE5FF58-D3A0-4DD4-ADB0-047469B5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4186</Words>
  <Characters>23862</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ZAO Raiffeisenbank</Company>
  <LinksUpToDate>false</LinksUpToDate>
  <CharactersWithSpaces>27993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SHAPEDKO Mikhail</dc:creator>
  <cp:lastModifiedBy>Захарова Светлана Андреевна</cp:lastModifiedBy>
  <cp:revision>2</cp:revision>
  <cp:lastPrinted>2015-07-09T17:25:00Z</cp:lastPrinted>
  <dcterms:created xsi:type="dcterms:W3CDTF">2015-08-05T12:28:00Z</dcterms:created>
  <dcterms:modified xsi:type="dcterms:W3CDTF">2015-08-05T12:28:00Z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310156124 v12</vt:lpwstr>
  </property>
</Properties>
</file>