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9DE" w:rsidRPr="00FC19DE" w:rsidRDefault="00C678C2" w:rsidP="00C678C2">
      <w:pPr>
        <w:pStyle w:val="1"/>
        <w:spacing w:before="0" w:after="0"/>
        <w:jc w:val="center"/>
        <w:rPr>
          <w:rFonts w:ascii="Calibri" w:hAnsi="Calibri" w:cs="Calibri"/>
          <w:i/>
          <w:color w:val="0000FF"/>
          <w:sz w:val="28"/>
          <w:szCs w:val="28"/>
        </w:rPr>
      </w:pPr>
      <w:r w:rsidRPr="00D126B5">
        <w:rPr>
          <w:rFonts w:ascii="Calibri" w:hAnsi="Calibri" w:cs="Calibri"/>
          <w:i/>
          <w:color w:val="0000FF"/>
          <w:sz w:val="28"/>
          <w:szCs w:val="28"/>
        </w:rPr>
        <w:t xml:space="preserve">РЕКОМЕНДАЦИИ СОВЕТА ДИРЕКТОРОВ </w:t>
      </w:r>
    </w:p>
    <w:p w:rsidR="00FC19DE" w:rsidRPr="00FC19DE" w:rsidRDefault="00C678C2" w:rsidP="00C678C2">
      <w:pPr>
        <w:pStyle w:val="1"/>
        <w:spacing w:before="0" w:after="0"/>
        <w:jc w:val="center"/>
        <w:rPr>
          <w:rFonts w:ascii="Calibri" w:hAnsi="Calibri" w:cs="Calibri"/>
          <w:i/>
          <w:color w:val="0000FF"/>
          <w:sz w:val="28"/>
          <w:szCs w:val="28"/>
        </w:rPr>
      </w:pPr>
      <w:r>
        <w:rPr>
          <w:rFonts w:ascii="Calibri" w:hAnsi="Calibri" w:cs="Calibri"/>
          <w:i/>
          <w:color w:val="0000FF"/>
          <w:sz w:val="28"/>
          <w:szCs w:val="28"/>
        </w:rPr>
        <w:t>ВНЕОЧЕРЕДНОМУ ОБЩЕМУ СОБРАНИЮ АКЦ</w:t>
      </w:r>
      <w:r w:rsidR="00DF7705">
        <w:rPr>
          <w:rFonts w:ascii="Calibri" w:hAnsi="Calibri" w:cs="Calibri"/>
          <w:i/>
          <w:color w:val="0000FF"/>
          <w:sz w:val="28"/>
          <w:szCs w:val="28"/>
        </w:rPr>
        <w:t>ИОНЕРОВ ПАО «КРАСНОЯРСКАЯ ГЭС» 14</w:t>
      </w:r>
      <w:r>
        <w:rPr>
          <w:rFonts w:ascii="Calibri" w:hAnsi="Calibri" w:cs="Calibri"/>
          <w:i/>
          <w:color w:val="0000FF"/>
          <w:sz w:val="28"/>
          <w:szCs w:val="28"/>
        </w:rPr>
        <w:t xml:space="preserve"> </w:t>
      </w:r>
      <w:r w:rsidR="00DF7705">
        <w:rPr>
          <w:rFonts w:ascii="Calibri" w:hAnsi="Calibri" w:cs="Calibri"/>
          <w:i/>
          <w:color w:val="0000FF"/>
          <w:sz w:val="28"/>
          <w:szCs w:val="28"/>
        </w:rPr>
        <w:t>АВГУС</w:t>
      </w:r>
      <w:r>
        <w:rPr>
          <w:rFonts w:ascii="Calibri" w:hAnsi="Calibri" w:cs="Calibri"/>
          <w:i/>
          <w:color w:val="0000FF"/>
          <w:sz w:val="28"/>
          <w:szCs w:val="28"/>
        </w:rPr>
        <w:t xml:space="preserve">ТА 2015 ГОДА ДЛЯ ПРИНЯТИЯ РЕШЕНИЙ </w:t>
      </w:r>
    </w:p>
    <w:p w:rsidR="00C678C2" w:rsidRPr="00295478" w:rsidRDefault="00C678C2" w:rsidP="00C678C2">
      <w:pPr>
        <w:pStyle w:val="1"/>
        <w:spacing w:before="0" w:after="0"/>
        <w:jc w:val="center"/>
        <w:rPr>
          <w:rFonts w:ascii="Times New Roman" w:hAnsi="Times New Roman" w:cs="Times New Roman"/>
          <w:i/>
          <w:color w:val="0000FF"/>
          <w:sz w:val="28"/>
          <w:szCs w:val="28"/>
        </w:rPr>
      </w:pPr>
      <w:r>
        <w:rPr>
          <w:rFonts w:ascii="Calibri" w:hAnsi="Calibri" w:cs="Calibri"/>
          <w:i/>
          <w:color w:val="0000FF"/>
          <w:sz w:val="28"/>
          <w:szCs w:val="28"/>
        </w:rPr>
        <w:t>ПО ВОПРОСАМ ОДОБРЕНИЯ СДЕЛОК С ЗАИНТЕРЕСОВАННОСТЬЮ</w:t>
      </w:r>
    </w:p>
    <w:p w:rsidR="00C678C2" w:rsidRDefault="00C678C2" w:rsidP="00C678C2">
      <w:pPr>
        <w:ind w:firstLine="567"/>
        <w:rPr>
          <w:sz w:val="24"/>
          <w:szCs w:val="24"/>
        </w:rPr>
      </w:pPr>
    </w:p>
    <w:p w:rsidR="00C678C2" w:rsidRDefault="00C678C2" w:rsidP="00C678C2">
      <w:pPr>
        <w:pStyle w:val="a4"/>
        <w:ind w:firstLine="567"/>
        <w:jc w:val="both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</w:rPr>
        <w:t>Совет Директоров П</w:t>
      </w:r>
      <w:r w:rsidRPr="00E00A10">
        <w:rPr>
          <w:rFonts w:ascii="Calibri" w:hAnsi="Calibri" w:cs="Calibri"/>
          <w:sz w:val="24"/>
          <w:szCs w:val="24"/>
        </w:rPr>
        <w:t>АО «Красноярская ГЭС» рекомендует</w:t>
      </w:r>
      <w:r>
        <w:rPr>
          <w:rFonts w:ascii="Calibri" w:hAnsi="Calibri" w:cs="Calibri"/>
          <w:sz w:val="24"/>
          <w:szCs w:val="24"/>
        </w:rPr>
        <w:t>:</w:t>
      </w:r>
    </w:p>
    <w:p w:rsidR="00FC19DE" w:rsidRDefault="00FC19DE" w:rsidP="00C678C2">
      <w:pPr>
        <w:pStyle w:val="a4"/>
        <w:ind w:firstLine="567"/>
        <w:jc w:val="both"/>
        <w:rPr>
          <w:rFonts w:ascii="Calibri" w:hAnsi="Calibri" w:cs="Calibri"/>
          <w:sz w:val="24"/>
          <w:szCs w:val="24"/>
          <w:lang w:val="en-US"/>
        </w:rPr>
      </w:pPr>
    </w:p>
    <w:p w:rsidR="00FC19DE" w:rsidRPr="00FC19DE" w:rsidRDefault="00FC19DE" w:rsidP="00FC19DE">
      <w:pPr>
        <w:spacing w:before="0"/>
        <w:ind w:right="-27" w:firstLine="567"/>
        <w:jc w:val="both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b/>
          <w:sz w:val="24"/>
          <w:szCs w:val="24"/>
        </w:rPr>
        <w:t>1.</w:t>
      </w:r>
      <w:r>
        <w:rPr>
          <w:rFonts w:asciiTheme="minorHAnsi" w:hAnsiTheme="minorHAnsi"/>
          <w:sz w:val="21"/>
          <w:szCs w:val="21"/>
        </w:rPr>
        <w:t xml:space="preserve"> О</w:t>
      </w:r>
      <w:r w:rsidRPr="00FC19DE">
        <w:rPr>
          <w:rFonts w:asciiTheme="minorHAnsi" w:hAnsiTheme="minorHAnsi"/>
          <w:sz w:val="21"/>
          <w:szCs w:val="21"/>
        </w:rPr>
        <w:t>добрить заключение сделки, в совершении которой имеется заинтересованность, - д</w:t>
      </w:r>
      <w:r w:rsidRPr="00FC19DE">
        <w:rPr>
          <w:rFonts w:asciiTheme="minorHAnsi" w:hAnsiTheme="minorHAnsi"/>
          <w:bCs/>
          <w:iCs/>
          <w:sz w:val="21"/>
          <w:szCs w:val="21"/>
        </w:rPr>
        <w:t>оговора поручительства № П-5817-1 от 18.06.2015 (далее – Договор поручительства), заключенный с ОАО «Сбербанк России», в обеспечение исполнения всех обязательств  АО «</w:t>
      </w:r>
      <w:proofErr w:type="spellStart"/>
      <w:r w:rsidRPr="00FC19DE">
        <w:rPr>
          <w:rFonts w:asciiTheme="minorHAnsi" w:hAnsiTheme="minorHAnsi"/>
          <w:bCs/>
          <w:iCs/>
          <w:sz w:val="21"/>
          <w:szCs w:val="21"/>
        </w:rPr>
        <w:t>ЕвроСибЭнерго</w:t>
      </w:r>
      <w:proofErr w:type="spellEnd"/>
      <w:r w:rsidRPr="00FC19DE">
        <w:rPr>
          <w:rFonts w:asciiTheme="minorHAnsi" w:hAnsiTheme="minorHAnsi"/>
          <w:bCs/>
          <w:iCs/>
          <w:sz w:val="21"/>
          <w:szCs w:val="21"/>
        </w:rPr>
        <w:t xml:space="preserve">» по Договору №5817 об открытии </w:t>
      </w:r>
      <w:proofErr w:type="spellStart"/>
      <w:r w:rsidRPr="00FC19DE">
        <w:rPr>
          <w:rFonts w:asciiTheme="minorHAnsi" w:hAnsiTheme="minorHAnsi"/>
          <w:bCs/>
          <w:iCs/>
          <w:sz w:val="21"/>
          <w:szCs w:val="21"/>
        </w:rPr>
        <w:t>невозобновляемой</w:t>
      </w:r>
      <w:proofErr w:type="spellEnd"/>
      <w:r w:rsidRPr="00FC19DE">
        <w:rPr>
          <w:rFonts w:asciiTheme="minorHAnsi" w:hAnsiTheme="minorHAnsi"/>
          <w:bCs/>
          <w:iCs/>
          <w:sz w:val="21"/>
          <w:szCs w:val="21"/>
        </w:rPr>
        <w:t xml:space="preserve"> кредитной линии от 18 июня 2015г. (да</w:t>
      </w:r>
      <w:bookmarkStart w:id="0" w:name="_GoBack"/>
      <w:bookmarkEnd w:id="0"/>
      <w:r w:rsidRPr="00FC19DE">
        <w:rPr>
          <w:rFonts w:asciiTheme="minorHAnsi" w:hAnsiTheme="minorHAnsi"/>
          <w:bCs/>
          <w:iCs/>
          <w:sz w:val="21"/>
          <w:szCs w:val="21"/>
        </w:rPr>
        <w:t>лее – Договор №5817), на следующих условиях: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bCs/>
          <w:iCs/>
          <w:sz w:val="21"/>
          <w:szCs w:val="21"/>
        </w:rPr>
        <w:t>Стороны: Поручитель: ПАО «Красноярская ГЭС»; Кредитор: ОАО «Сбербанк России».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bCs/>
          <w:iCs/>
          <w:sz w:val="21"/>
          <w:szCs w:val="21"/>
        </w:rPr>
        <w:t>Выгодоприобретатель: Заемщик - АО «</w:t>
      </w:r>
      <w:proofErr w:type="spellStart"/>
      <w:r w:rsidRPr="00FC19DE">
        <w:rPr>
          <w:rFonts w:asciiTheme="minorHAnsi" w:hAnsiTheme="minorHAnsi"/>
          <w:bCs/>
          <w:iCs/>
          <w:sz w:val="21"/>
          <w:szCs w:val="21"/>
        </w:rPr>
        <w:t>ЕвроСибЭнерго</w:t>
      </w:r>
      <w:proofErr w:type="spellEnd"/>
      <w:r w:rsidRPr="00FC19DE">
        <w:rPr>
          <w:rFonts w:asciiTheme="minorHAnsi" w:hAnsiTheme="minorHAnsi"/>
          <w:bCs/>
          <w:iCs/>
          <w:sz w:val="21"/>
          <w:szCs w:val="21"/>
        </w:rPr>
        <w:t>».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bCs/>
          <w:iCs/>
          <w:sz w:val="21"/>
          <w:szCs w:val="21"/>
        </w:rPr>
        <w:t>Предмет сделки: В соответствии с Договором поручительства Поручитель обязуется отвечать перед Кредитором за исполнение Заемщиком всех обязательств по Договору №5817, в том числе по следующим условиям: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bCs/>
          <w:iCs/>
          <w:sz w:val="21"/>
          <w:szCs w:val="21"/>
        </w:rPr>
        <w:t>Сумма кредита (лимит кредитной линии) по Договору №5817, обеспечиваемых одобряемым Договором поручительства: 87 550 000 000 (Восемьдесят семь миллиардов пятьсот пятьдесят миллионов) рублей.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bCs/>
          <w:iCs/>
          <w:sz w:val="21"/>
          <w:szCs w:val="21"/>
        </w:rPr>
        <w:t>Период действия лимита: с 18.06.2015 по 17.07.2015 (обе даты включительно).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bCs/>
          <w:iCs/>
          <w:sz w:val="21"/>
          <w:szCs w:val="21"/>
        </w:rPr>
        <w:t>Срок возврата кредита: 27.06.2020 года (включительно).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sz w:val="21"/>
          <w:szCs w:val="21"/>
        </w:rPr>
      </w:pPr>
      <w:r w:rsidRPr="00FC19DE">
        <w:rPr>
          <w:rFonts w:asciiTheme="minorHAnsi" w:hAnsiTheme="minorHAnsi"/>
          <w:bCs/>
          <w:iCs/>
          <w:sz w:val="21"/>
          <w:szCs w:val="21"/>
        </w:rPr>
        <w:t xml:space="preserve">Процентная ставка: 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sz w:val="21"/>
          <w:szCs w:val="21"/>
        </w:rPr>
      </w:pPr>
      <w:r w:rsidRPr="00FC19DE">
        <w:rPr>
          <w:rFonts w:asciiTheme="minorHAnsi" w:hAnsiTheme="minorHAnsi"/>
          <w:sz w:val="21"/>
          <w:szCs w:val="21"/>
        </w:rPr>
        <w:t>Заемщик уплачивает Кредитору проценты за пользование кредитом в валюте кредита на следующих условиях: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iCs/>
          <w:sz w:val="21"/>
          <w:szCs w:val="21"/>
        </w:rPr>
      </w:pPr>
      <w:r w:rsidRPr="00FC19DE">
        <w:rPr>
          <w:rFonts w:asciiTheme="minorHAnsi" w:hAnsiTheme="minorHAnsi"/>
          <w:iCs/>
          <w:sz w:val="21"/>
          <w:szCs w:val="21"/>
        </w:rPr>
        <w:t xml:space="preserve">Проценты начисляются на сумму фактической ссудной </w:t>
      </w:r>
      <w:proofErr w:type="gramStart"/>
      <w:r w:rsidRPr="00FC19DE">
        <w:rPr>
          <w:rFonts w:asciiTheme="minorHAnsi" w:hAnsiTheme="minorHAnsi"/>
          <w:iCs/>
          <w:sz w:val="21"/>
          <w:szCs w:val="21"/>
        </w:rPr>
        <w:t>задолженности</w:t>
      </w:r>
      <w:proofErr w:type="gramEnd"/>
      <w:r w:rsidRPr="00FC19DE">
        <w:rPr>
          <w:rFonts w:asciiTheme="minorHAnsi" w:hAnsiTheme="minorHAnsi"/>
          <w:iCs/>
          <w:sz w:val="21"/>
          <w:szCs w:val="21"/>
        </w:rPr>
        <w:t xml:space="preserve"> по кредиту начиная с даты, следующей за датой образования задолженности по ссудному счету (включительно), и по дату полного погашения кредита (включительно), по совокупной процентной ставке, размер которой определяется исходя из размера действующей ключевой ставки Банка России плюс 1,5 (Одна целая пять десятых) процента годовых (далее – «Фиксированная маржа»), именуемой далее – «Совокупная процентная ставка», на следующих </w:t>
      </w:r>
      <w:proofErr w:type="gramStart"/>
      <w:r w:rsidRPr="00FC19DE">
        <w:rPr>
          <w:rFonts w:asciiTheme="minorHAnsi" w:hAnsiTheme="minorHAnsi"/>
          <w:iCs/>
          <w:sz w:val="21"/>
          <w:szCs w:val="21"/>
        </w:rPr>
        <w:t>условиях</w:t>
      </w:r>
      <w:proofErr w:type="gramEnd"/>
      <w:r w:rsidRPr="00FC19DE">
        <w:rPr>
          <w:rFonts w:asciiTheme="minorHAnsi" w:hAnsiTheme="minorHAnsi"/>
          <w:iCs/>
          <w:sz w:val="21"/>
          <w:szCs w:val="21"/>
        </w:rPr>
        <w:t>: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sz w:val="21"/>
          <w:szCs w:val="21"/>
        </w:rPr>
      </w:pPr>
      <w:r w:rsidRPr="00FC19DE">
        <w:rPr>
          <w:rFonts w:asciiTheme="minorHAnsi" w:hAnsiTheme="minorHAnsi"/>
          <w:sz w:val="21"/>
          <w:szCs w:val="21"/>
        </w:rPr>
        <w:t xml:space="preserve">На период </w:t>
      </w:r>
      <w:proofErr w:type="gramStart"/>
      <w:r w:rsidRPr="00FC19DE">
        <w:rPr>
          <w:rFonts w:asciiTheme="minorHAnsi" w:hAnsiTheme="minorHAnsi"/>
          <w:sz w:val="21"/>
          <w:szCs w:val="21"/>
        </w:rPr>
        <w:t>с даты выдачи</w:t>
      </w:r>
      <w:proofErr w:type="gramEnd"/>
      <w:r w:rsidRPr="00FC19DE">
        <w:rPr>
          <w:rFonts w:asciiTheme="minorHAnsi" w:hAnsiTheme="minorHAnsi"/>
          <w:sz w:val="21"/>
          <w:szCs w:val="21"/>
        </w:rPr>
        <w:t xml:space="preserve"> кредита (не включая эту дату) по «27» июня 2015 г. (включительно)  процентная ставка устанавливается в размере ключевой ставки Банка России по состоянию на «18» июня 2015 г. плюс </w:t>
      </w:r>
      <w:r w:rsidRPr="00FC19DE">
        <w:rPr>
          <w:rFonts w:asciiTheme="minorHAnsi" w:hAnsiTheme="minorHAnsi"/>
          <w:iCs/>
          <w:sz w:val="21"/>
          <w:szCs w:val="21"/>
        </w:rPr>
        <w:t xml:space="preserve">1,5 (Одна целая пять десятых) процента </w:t>
      </w:r>
      <w:r w:rsidRPr="00FC19DE">
        <w:rPr>
          <w:rFonts w:asciiTheme="minorHAnsi" w:hAnsiTheme="minorHAnsi"/>
          <w:sz w:val="21"/>
          <w:szCs w:val="21"/>
        </w:rPr>
        <w:t>годовых.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sz w:val="21"/>
          <w:szCs w:val="21"/>
        </w:rPr>
      </w:pPr>
      <w:r w:rsidRPr="00FC19DE">
        <w:rPr>
          <w:rFonts w:asciiTheme="minorHAnsi" w:hAnsiTheme="minorHAnsi"/>
          <w:sz w:val="21"/>
          <w:szCs w:val="21"/>
        </w:rPr>
        <w:t xml:space="preserve">Далее размер Совокупной процентной ставки устанавливается ежеквартально на соответствующий Процентный период, исходя из размера действующей ключевой ставки Банка России плюс Фиксированная маржа, без заключения дополнительного соглашения к Договору </w:t>
      </w:r>
      <w:r w:rsidRPr="00FC19DE">
        <w:rPr>
          <w:rFonts w:asciiTheme="minorHAnsi" w:hAnsiTheme="minorHAnsi"/>
          <w:bCs/>
          <w:iCs/>
          <w:sz w:val="21"/>
          <w:szCs w:val="21"/>
        </w:rPr>
        <w:t>№5817</w:t>
      </w:r>
      <w:r w:rsidRPr="00FC19DE">
        <w:rPr>
          <w:rFonts w:asciiTheme="minorHAnsi" w:hAnsiTheme="minorHAnsi"/>
          <w:sz w:val="21"/>
          <w:szCs w:val="21"/>
        </w:rPr>
        <w:t xml:space="preserve"> путем письменного уведомления Кредитором Заемщика о процентной ставке, установленной на Процентный период, определенный в соответствии со следующей таблицей:</w:t>
      </w:r>
    </w:p>
    <w:tbl>
      <w:tblPr>
        <w:tblW w:w="9639" w:type="dxa"/>
        <w:jc w:val="center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5670"/>
      </w:tblGrid>
      <w:tr w:rsidR="00FC19DE" w:rsidRPr="00FC19DE" w:rsidTr="00711647">
        <w:trPr>
          <w:jc w:val="center"/>
        </w:trPr>
        <w:tc>
          <w:tcPr>
            <w:tcW w:w="2059" w:type="pct"/>
            <w:vAlign w:val="center"/>
          </w:tcPr>
          <w:p w:rsidR="00FC19DE" w:rsidRPr="00FC19DE" w:rsidRDefault="00FC19DE" w:rsidP="00FC19DE">
            <w:pPr>
              <w:spacing w:before="0"/>
              <w:jc w:val="center"/>
              <w:rPr>
                <w:rFonts w:asciiTheme="minorHAnsi" w:hAnsiTheme="minorHAnsi" w:cs="Times New Roman CYR"/>
                <w:sz w:val="21"/>
                <w:szCs w:val="21"/>
              </w:rPr>
            </w:pPr>
            <w:r w:rsidRPr="00FC19DE">
              <w:rPr>
                <w:rFonts w:asciiTheme="minorHAnsi" w:hAnsiTheme="minorHAnsi" w:cs="Times New Roman CYR"/>
                <w:sz w:val="21"/>
                <w:szCs w:val="21"/>
              </w:rPr>
              <w:t xml:space="preserve">Даты установления </w:t>
            </w:r>
          </w:p>
          <w:p w:rsidR="00FC19DE" w:rsidRPr="00FC19DE" w:rsidRDefault="00FC19DE" w:rsidP="00FC19DE">
            <w:pPr>
              <w:spacing w:before="0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FC19DE">
              <w:rPr>
                <w:rFonts w:asciiTheme="minorHAnsi" w:hAnsiTheme="minorHAnsi" w:cs="Times New Roman CYR"/>
                <w:sz w:val="21"/>
                <w:szCs w:val="21"/>
              </w:rPr>
              <w:t>Совокупной процентной ставки</w:t>
            </w:r>
          </w:p>
        </w:tc>
        <w:tc>
          <w:tcPr>
            <w:tcW w:w="2941" w:type="pct"/>
            <w:vAlign w:val="center"/>
          </w:tcPr>
          <w:p w:rsidR="00FC19DE" w:rsidRPr="00FC19DE" w:rsidRDefault="00FC19DE" w:rsidP="00FC19DE">
            <w:pPr>
              <w:spacing w:before="0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FC19DE">
              <w:rPr>
                <w:rFonts w:asciiTheme="minorHAnsi" w:hAnsiTheme="minorHAnsi"/>
                <w:sz w:val="21"/>
                <w:szCs w:val="21"/>
              </w:rPr>
              <w:t>Процентный период</w:t>
            </w:r>
          </w:p>
        </w:tc>
      </w:tr>
      <w:tr w:rsidR="00FC19DE" w:rsidRPr="00FC19DE" w:rsidTr="00711647">
        <w:trPr>
          <w:trHeight w:val="126"/>
          <w:jc w:val="center"/>
        </w:trPr>
        <w:tc>
          <w:tcPr>
            <w:tcW w:w="2059" w:type="pct"/>
            <w:vMerge w:val="restart"/>
          </w:tcPr>
          <w:p w:rsidR="00FC19DE" w:rsidRPr="00FC19DE" w:rsidRDefault="00FC19DE" w:rsidP="00FC19DE">
            <w:pPr>
              <w:spacing w:before="0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FC19DE">
              <w:rPr>
                <w:rFonts w:asciiTheme="minorHAnsi" w:hAnsiTheme="minorHAnsi"/>
                <w:sz w:val="21"/>
                <w:szCs w:val="21"/>
              </w:rPr>
              <w:t>дата, предшествующая очередному Процентному периоду за 1 (Один) рабочий день (включительно)</w:t>
            </w:r>
          </w:p>
          <w:p w:rsidR="00FC19DE" w:rsidRPr="00FC19DE" w:rsidRDefault="00FC19DE" w:rsidP="00FC19DE">
            <w:pPr>
              <w:spacing w:before="0"/>
              <w:jc w:val="center"/>
              <w:rPr>
                <w:rFonts w:asciiTheme="minorHAnsi" w:hAnsiTheme="minorHAnsi" w:cs="Times New Roman CYR"/>
                <w:sz w:val="21"/>
                <w:szCs w:val="21"/>
              </w:rPr>
            </w:pPr>
          </w:p>
        </w:tc>
        <w:tc>
          <w:tcPr>
            <w:tcW w:w="2941" w:type="pct"/>
            <w:vAlign w:val="center"/>
          </w:tcPr>
          <w:p w:rsidR="00FC19DE" w:rsidRPr="00FC19DE" w:rsidRDefault="00FC19DE" w:rsidP="00FC19DE">
            <w:pPr>
              <w:spacing w:before="0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FC19DE">
              <w:rPr>
                <w:rFonts w:asciiTheme="minorHAnsi" w:hAnsiTheme="minorHAnsi"/>
                <w:sz w:val="21"/>
                <w:szCs w:val="21"/>
              </w:rPr>
              <w:t>с «28» июня 2015 г. по «27» сентября 2015 г.</w:t>
            </w:r>
          </w:p>
        </w:tc>
      </w:tr>
      <w:tr w:rsidR="00FC19DE" w:rsidRPr="00FC19DE" w:rsidTr="00711647">
        <w:trPr>
          <w:trHeight w:val="125"/>
          <w:jc w:val="center"/>
        </w:trPr>
        <w:tc>
          <w:tcPr>
            <w:tcW w:w="2059" w:type="pct"/>
            <w:vMerge/>
          </w:tcPr>
          <w:p w:rsidR="00FC19DE" w:rsidRPr="00FC19DE" w:rsidRDefault="00FC19DE" w:rsidP="00FC19DE">
            <w:pPr>
              <w:spacing w:before="0"/>
              <w:ind w:firstLine="567"/>
              <w:jc w:val="both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941" w:type="pct"/>
            <w:vAlign w:val="center"/>
          </w:tcPr>
          <w:p w:rsidR="00FC19DE" w:rsidRPr="00FC19DE" w:rsidRDefault="00FC19DE" w:rsidP="00FC19DE">
            <w:pPr>
              <w:spacing w:before="0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FC19DE">
              <w:rPr>
                <w:rFonts w:asciiTheme="minorHAnsi" w:hAnsiTheme="minorHAnsi"/>
                <w:sz w:val="21"/>
                <w:szCs w:val="21"/>
              </w:rPr>
              <w:t>с «28» сентября 2015 г. по «27» декабря 2015 г.</w:t>
            </w:r>
          </w:p>
        </w:tc>
      </w:tr>
      <w:tr w:rsidR="00FC19DE" w:rsidRPr="00FC19DE" w:rsidTr="00711647">
        <w:trPr>
          <w:trHeight w:val="39"/>
          <w:jc w:val="center"/>
        </w:trPr>
        <w:tc>
          <w:tcPr>
            <w:tcW w:w="2059" w:type="pct"/>
            <w:vMerge/>
          </w:tcPr>
          <w:p w:rsidR="00FC19DE" w:rsidRPr="00FC19DE" w:rsidRDefault="00FC19DE" w:rsidP="00FC19DE">
            <w:pPr>
              <w:spacing w:before="0"/>
              <w:ind w:left="720" w:firstLine="567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941" w:type="pct"/>
            <w:vAlign w:val="center"/>
          </w:tcPr>
          <w:p w:rsidR="00FC19DE" w:rsidRPr="00FC19DE" w:rsidRDefault="00FC19DE" w:rsidP="00FC19DE">
            <w:pPr>
              <w:spacing w:before="0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FC19DE">
              <w:rPr>
                <w:rFonts w:asciiTheme="minorHAnsi" w:hAnsiTheme="minorHAnsi"/>
                <w:sz w:val="21"/>
                <w:szCs w:val="21"/>
              </w:rPr>
              <w:t>с «28» декабря 2015 г. по «27» марта 2016 г.</w:t>
            </w:r>
          </w:p>
        </w:tc>
      </w:tr>
      <w:tr w:rsidR="00FC19DE" w:rsidRPr="00FC19DE" w:rsidTr="00711647">
        <w:trPr>
          <w:trHeight w:val="20"/>
          <w:jc w:val="center"/>
        </w:trPr>
        <w:tc>
          <w:tcPr>
            <w:tcW w:w="2059" w:type="pct"/>
            <w:vMerge/>
          </w:tcPr>
          <w:p w:rsidR="00FC19DE" w:rsidRPr="00FC19DE" w:rsidRDefault="00FC19DE" w:rsidP="00FC19DE">
            <w:pPr>
              <w:spacing w:before="0"/>
              <w:ind w:left="720" w:firstLine="567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941" w:type="pct"/>
            <w:vAlign w:val="center"/>
          </w:tcPr>
          <w:p w:rsidR="00FC19DE" w:rsidRPr="00FC19DE" w:rsidRDefault="00FC19DE" w:rsidP="00FC19DE">
            <w:pPr>
              <w:spacing w:before="0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FC19DE">
              <w:rPr>
                <w:rFonts w:asciiTheme="minorHAnsi" w:hAnsiTheme="minorHAnsi"/>
                <w:sz w:val="21"/>
                <w:szCs w:val="21"/>
              </w:rPr>
              <w:t>с «28» марта 2016 г. по «27» июня 2016 г.</w:t>
            </w:r>
          </w:p>
        </w:tc>
      </w:tr>
      <w:tr w:rsidR="00FC19DE" w:rsidRPr="00FC19DE" w:rsidTr="00711647">
        <w:trPr>
          <w:trHeight w:val="20"/>
          <w:jc w:val="center"/>
        </w:trPr>
        <w:tc>
          <w:tcPr>
            <w:tcW w:w="2059" w:type="pct"/>
            <w:vMerge/>
          </w:tcPr>
          <w:p w:rsidR="00FC19DE" w:rsidRPr="00FC19DE" w:rsidRDefault="00FC19DE" w:rsidP="00FC19DE">
            <w:pPr>
              <w:spacing w:before="0"/>
              <w:ind w:left="720" w:firstLine="567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941" w:type="pct"/>
            <w:vAlign w:val="center"/>
          </w:tcPr>
          <w:p w:rsidR="00FC19DE" w:rsidRPr="00FC19DE" w:rsidRDefault="00FC19DE" w:rsidP="00FC19DE">
            <w:pPr>
              <w:spacing w:before="0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FC19DE">
              <w:rPr>
                <w:rFonts w:asciiTheme="minorHAnsi" w:hAnsiTheme="minorHAnsi"/>
                <w:sz w:val="21"/>
                <w:szCs w:val="21"/>
              </w:rPr>
              <w:t>с «28» июня 2016 г. по «27» сентября 2016 г.</w:t>
            </w:r>
          </w:p>
        </w:tc>
      </w:tr>
      <w:tr w:rsidR="00FC19DE" w:rsidRPr="00FC19DE" w:rsidTr="00711647">
        <w:trPr>
          <w:trHeight w:val="20"/>
          <w:jc w:val="center"/>
        </w:trPr>
        <w:tc>
          <w:tcPr>
            <w:tcW w:w="2059" w:type="pct"/>
            <w:vMerge/>
          </w:tcPr>
          <w:p w:rsidR="00FC19DE" w:rsidRPr="00FC19DE" w:rsidRDefault="00FC19DE" w:rsidP="00FC19DE">
            <w:pPr>
              <w:spacing w:before="0"/>
              <w:ind w:left="720" w:firstLine="567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941" w:type="pct"/>
            <w:vAlign w:val="center"/>
          </w:tcPr>
          <w:p w:rsidR="00FC19DE" w:rsidRPr="00FC19DE" w:rsidRDefault="00FC19DE" w:rsidP="00FC19DE">
            <w:pPr>
              <w:spacing w:before="0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FC19DE">
              <w:rPr>
                <w:rFonts w:asciiTheme="minorHAnsi" w:hAnsiTheme="minorHAnsi"/>
                <w:sz w:val="21"/>
                <w:szCs w:val="21"/>
              </w:rPr>
              <w:t>с «28» сентября 2016 г. по «27» декабря 2016 г.</w:t>
            </w:r>
          </w:p>
        </w:tc>
      </w:tr>
      <w:tr w:rsidR="00FC19DE" w:rsidRPr="00FC19DE" w:rsidTr="00711647">
        <w:trPr>
          <w:trHeight w:val="20"/>
          <w:jc w:val="center"/>
        </w:trPr>
        <w:tc>
          <w:tcPr>
            <w:tcW w:w="2059" w:type="pct"/>
            <w:vMerge/>
          </w:tcPr>
          <w:p w:rsidR="00FC19DE" w:rsidRPr="00FC19DE" w:rsidRDefault="00FC19DE" w:rsidP="00FC19DE">
            <w:pPr>
              <w:spacing w:before="0"/>
              <w:ind w:left="720" w:firstLine="567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941" w:type="pct"/>
            <w:vAlign w:val="center"/>
          </w:tcPr>
          <w:p w:rsidR="00FC19DE" w:rsidRPr="00FC19DE" w:rsidRDefault="00FC19DE" w:rsidP="00FC19DE">
            <w:pPr>
              <w:spacing w:before="0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FC19DE">
              <w:rPr>
                <w:rFonts w:asciiTheme="minorHAnsi" w:hAnsiTheme="minorHAnsi"/>
                <w:sz w:val="21"/>
                <w:szCs w:val="21"/>
              </w:rPr>
              <w:t>с «28» декабря 2016 г. по «27» марта 2017 г.</w:t>
            </w:r>
          </w:p>
        </w:tc>
      </w:tr>
      <w:tr w:rsidR="00FC19DE" w:rsidRPr="00FC19DE" w:rsidTr="00711647">
        <w:trPr>
          <w:trHeight w:val="20"/>
          <w:jc w:val="center"/>
        </w:trPr>
        <w:tc>
          <w:tcPr>
            <w:tcW w:w="2059" w:type="pct"/>
            <w:vMerge/>
          </w:tcPr>
          <w:p w:rsidR="00FC19DE" w:rsidRPr="00FC19DE" w:rsidRDefault="00FC19DE" w:rsidP="00FC19DE">
            <w:pPr>
              <w:spacing w:before="0"/>
              <w:ind w:left="720" w:firstLine="567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941" w:type="pct"/>
            <w:vAlign w:val="center"/>
          </w:tcPr>
          <w:p w:rsidR="00FC19DE" w:rsidRPr="00FC19DE" w:rsidRDefault="00FC19DE" w:rsidP="00FC19DE">
            <w:pPr>
              <w:spacing w:before="0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FC19DE">
              <w:rPr>
                <w:rFonts w:asciiTheme="minorHAnsi" w:hAnsiTheme="minorHAnsi"/>
                <w:sz w:val="21"/>
                <w:szCs w:val="21"/>
              </w:rPr>
              <w:t>с «28» марта 2017 г. по «27» июня 2017 г.</w:t>
            </w:r>
          </w:p>
        </w:tc>
      </w:tr>
      <w:tr w:rsidR="00FC19DE" w:rsidRPr="00FC19DE" w:rsidTr="00711647">
        <w:trPr>
          <w:trHeight w:val="20"/>
          <w:jc w:val="center"/>
        </w:trPr>
        <w:tc>
          <w:tcPr>
            <w:tcW w:w="2059" w:type="pct"/>
            <w:vMerge/>
          </w:tcPr>
          <w:p w:rsidR="00FC19DE" w:rsidRPr="00FC19DE" w:rsidRDefault="00FC19DE" w:rsidP="00FC19DE">
            <w:pPr>
              <w:spacing w:before="0"/>
              <w:ind w:left="720" w:firstLine="567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941" w:type="pct"/>
            <w:vAlign w:val="center"/>
          </w:tcPr>
          <w:p w:rsidR="00FC19DE" w:rsidRPr="00FC19DE" w:rsidRDefault="00FC19DE" w:rsidP="00FC19DE">
            <w:pPr>
              <w:spacing w:before="0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FC19DE">
              <w:rPr>
                <w:rFonts w:asciiTheme="minorHAnsi" w:hAnsiTheme="minorHAnsi"/>
                <w:sz w:val="21"/>
                <w:szCs w:val="21"/>
              </w:rPr>
              <w:t>с «28» июня 2017 г. по «27» сентября 2017 г.</w:t>
            </w:r>
          </w:p>
        </w:tc>
      </w:tr>
      <w:tr w:rsidR="00FC19DE" w:rsidRPr="00FC19DE" w:rsidTr="00711647">
        <w:trPr>
          <w:trHeight w:val="20"/>
          <w:jc w:val="center"/>
        </w:trPr>
        <w:tc>
          <w:tcPr>
            <w:tcW w:w="2059" w:type="pct"/>
            <w:vMerge/>
          </w:tcPr>
          <w:p w:rsidR="00FC19DE" w:rsidRPr="00FC19DE" w:rsidRDefault="00FC19DE" w:rsidP="00FC19DE">
            <w:pPr>
              <w:spacing w:before="0"/>
              <w:ind w:left="720" w:firstLine="567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941" w:type="pct"/>
            <w:vAlign w:val="center"/>
          </w:tcPr>
          <w:p w:rsidR="00FC19DE" w:rsidRPr="00FC19DE" w:rsidRDefault="00FC19DE" w:rsidP="00FC19DE">
            <w:pPr>
              <w:spacing w:before="0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FC19DE">
              <w:rPr>
                <w:rFonts w:asciiTheme="minorHAnsi" w:hAnsiTheme="minorHAnsi"/>
                <w:sz w:val="21"/>
                <w:szCs w:val="21"/>
              </w:rPr>
              <w:t>с «28» сентября 2017 г. по «27» декабря 2017 г.</w:t>
            </w:r>
          </w:p>
        </w:tc>
      </w:tr>
      <w:tr w:rsidR="00FC19DE" w:rsidRPr="00FC19DE" w:rsidTr="00711647">
        <w:trPr>
          <w:trHeight w:val="20"/>
          <w:jc w:val="center"/>
        </w:trPr>
        <w:tc>
          <w:tcPr>
            <w:tcW w:w="2059" w:type="pct"/>
            <w:vMerge/>
          </w:tcPr>
          <w:p w:rsidR="00FC19DE" w:rsidRPr="00FC19DE" w:rsidRDefault="00FC19DE" w:rsidP="00FC19DE">
            <w:pPr>
              <w:spacing w:before="0"/>
              <w:ind w:left="720" w:firstLine="567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941" w:type="pct"/>
            <w:vAlign w:val="center"/>
          </w:tcPr>
          <w:p w:rsidR="00FC19DE" w:rsidRPr="00FC19DE" w:rsidRDefault="00FC19DE" w:rsidP="00FC19DE">
            <w:pPr>
              <w:spacing w:before="0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FC19DE">
              <w:rPr>
                <w:rFonts w:asciiTheme="minorHAnsi" w:hAnsiTheme="minorHAnsi"/>
                <w:sz w:val="21"/>
                <w:szCs w:val="21"/>
              </w:rPr>
              <w:t>с «28» декабря 2017 г. по «27» марта 2018 г.</w:t>
            </w:r>
          </w:p>
        </w:tc>
      </w:tr>
      <w:tr w:rsidR="00FC19DE" w:rsidRPr="00FC19DE" w:rsidTr="00711647">
        <w:trPr>
          <w:trHeight w:val="20"/>
          <w:jc w:val="center"/>
        </w:trPr>
        <w:tc>
          <w:tcPr>
            <w:tcW w:w="2059" w:type="pct"/>
            <w:vMerge/>
          </w:tcPr>
          <w:p w:rsidR="00FC19DE" w:rsidRPr="00FC19DE" w:rsidRDefault="00FC19DE" w:rsidP="00FC19DE">
            <w:pPr>
              <w:spacing w:before="0"/>
              <w:ind w:left="720" w:firstLine="567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941" w:type="pct"/>
            <w:vAlign w:val="center"/>
          </w:tcPr>
          <w:p w:rsidR="00FC19DE" w:rsidRPr="00FC19DE" w:rsidRDefault="00FC19DE" w:rsidP="00FC19DE">
            <w:pPr>
              <w:spacing w:before="0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FC19DE">
              <w:rPr>
                <w:rFonts w:asciiTheme="minorHAnsi" w:hAnsiTheme="minorHAnsi"/>
                <w:sz w:val="21"/>
                <w:szCs w:val="21"/>
              </w:rPr>
              <w:t>с «28» марта 2018 г. по «27» июня 2018 г.</w:t>
            </w:r>
          </w:p>
        </w:tc>
      </w:tr>
      <w:tr w:rsidR="00FC19DE" w:rsidRPr="00FC19DE" w:rsidTr="00711647">
        <w:trPr>
          <w:trHeight w:val="20"/>
          <w:jc w:val="center"/>
        </w:trPr>
        <w:tc>
          <w:tcPr>
            <w:tcW w:w="2059" w:type="pct"/>
            <w:vMerge/>
          </w:tcPr>
          <w:p w:rsidR="00FC19DE" w:rsidRPr="00FC19DE" w:rsidRDefault="00FC19DE" w:rsidP="00FC19DE">
            <w:pPr>
              <w:spacing w:before="0"/>
              <w:ind w:left="720" w:firstLine="567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941" w:type="pct"/>
            <w:vAlign w:val="center"/>
          </w:tcPr>
          <w:p w:rsidR="00FC19DE" w:rsidRPr="00FC19DE" w:rsidRDefault="00FC19DE" w:rsidP="00FC19DE">
            <w:pPr>
              <w:spacing w:before="0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FC19DE">
              <w:rPr>
                <w:rFonts w:asciiTheme="minorHAnsi" w:hAnsiTheme="minorHAnsi"/>
                <w:sz w:val="21"/>
                <w:szCs w:val="21"/>
              </w:rPr>
              <w:t>с «28» июня 2018 г. по «27» сентября 2018 г.</w:t>
            </w:r>
          </w:p>
        </w:tc>
      </w:tr>
      <w:tr w:rsidR="00FC19DE" w:rsidRPr="00FC19DE" w:rsidTr="00711647">
        <w:trPr>
          <w:trHeight w:val="20"/>
          <w:jc w:val="center"/>
        </w:trPr>
        <w:tc>
          <w:tcPr>
            <w:tcW w:w="2059" w:type="pct"/>
            <w:vMerge/>
          </w:tcPr>
          <w:p w:rsidR="00FC19DE" w:rsidRPr="00FC19DE" w:rsidRDefault="00FC19DE" w:rsidP="00FC19DE">
            <w:pPr>
              <w:spacing w:before="0"/>
              <w:ind w:left="720" w:firstLine="567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941" w:type="pct"/>
            <w:vAlign w:val="center"/>
          </w:tcPr>
          <w:p w:rsidR="00FC19DE" w:rsidRPr="00FC19DE" w:rsidRDefault="00FC19DE" w:rsidP="00FC19DE">
            <w:pPr>
              <w:spacing w:before="0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FC19DE">
              <w:rPr>
                <w:rFonts w:asciiTheme="minorHAnsi" w:hAnsiTheme="minorHAnsi"/>
                <w:sz w:val="21"/>
                <w:szCs w:val="21"/>
              </w:rPr>
              <w:t>с «28» сентября 2018 г. по «27» декабря 2018 г.</w:t>
            </w:r>
          </w:p>
        </w:tc>
      </w:tr>
      <w:tr w:rsidR="00FC19DE" w:rsidRPr="00FC19DE" w:rsidTr="00711647">
        <w:trPr>
          <w:trHeight w:val="20"/>
          <w:jc w:val="center"/>
        </w:trPr>
        <w:tc>
          <w:tcPr>
            <w:tcW w:w="2059" w:type="pct"/>
            <w:vMerge/>
          </w:tcPr>
          <w:p w:rsidR="00FC19DE" w:rsidRPr="00FC19DE" w:rsidRDefault="00FC19DE" w:rsidP="00FC19DE">
            <w:pPr>
              <w:spacing w:before="0"/>
              <w:ind w:left="720" w:firstLine="567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941" w:type="pct"/>
            <w:vAlign w:val="center"/>
          </w:tcPr>
          <w:p w:rsidR="00FC19DE" w:rsidRPr="00FC19DE" w:rsidRDefault="00FC19DE" w:rsidP="00FC19DE">
            <w:pPr>
              <w:spacing w:before="0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FC19DE">
              <w:rPr>
                <w:rFonts w:asciiTheme="minorHAnsi" w:hAnsiTheme="minorHAnsi"/>
                <w:sz w:val="21"/>
                <w:szCs w:val="21"/>
              </w:rPr>
              <w:t>с «28» декабря 2018 г. по «27» марта 2019 г.</w:t>
            </w:r>
          </w:p>
        </w:tc>
      </w:tr>
      <w:tr w:rsidR="00FC19DE" w:rsidRPr="00FC19DE" w:rsidTr="00711647">
        <w:trPr>
          <w:trHeight w:val="20"/>
          <w:jc w:val="center"/>
        </w:trPr>
        <w:tc>
          <w:tcPr>
            <w:tcW w:w="2059" w:type="pct"/>
            <w:vMerge/>
          </w:tcPr>
          <w:p w:rsidR="00FC19DE" w:rsidRPr="00FC19DE" w:rsidRDefault="00FC19DE" w:rsidP="00FC19DE">
            <w:pPr>
              <w:spacing w:before="0"/>
              <w:ind w:left="720" w:firstLine="567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941" w:type="pct"/>
            <w:vAlign w:val="center"/>
          </w:tcPr>
          <w:p w:rsidR="00FC19DE" w:rsidRPr="00FC19DE" w:rsidRDefault="00FC19DE" w:rsidP="00FC19DE">
            <w:pPr>
              <w:spacing w:before="0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FC19DE">
              <w:rPr>
                <w:rFonts w:asciiTheme="minorHAnsi" w:hAnsiTheme="minorHAnsi"/>
                <w:sz w:val="21"/>
                <w:szCs w:val="21"/>
              </w:rPr>
              <w:t>с «28» марта 2019 г. по «27» июня 2019 г.</w:t>
            </w:r>
          </w:p>
        </w:tc>
      </w:tr>
      <w:tr w:rsidR="00FC19DE" w:rsidRPr="00FC19DE" w:rsidTr="00711647">
        <w:trPr>
          <w:trHeight w:val="20"/>
          <w:jc w:val="center"/>
        </w:trPr>
        <w:tc>
          <w:tcPr>
            <w:tcW w:w="2059" w:type="pct"/>
            <w:vMerge/>
          </w:tcPr>
          <w:p w:rsidR="00FC19DE" w:rsidRPr="00FC19DE" w:rsidRDefault="00FC19DE" w:rsidP="00FC19DE">
            <w:pPr>
              <w:spacing w:before="0"/>
              <w:ind w:left="720" w:firstLine="567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941" w:type="pct"/>
            <w:vAlign w:val="center"/>
          </w:tcPr>
          <w:p w:rsidR="00FC19DE" w:rsidRPr="00FC19DE" w:rsidRDefault="00FC19DE" w:rsidP="00FC19DE">
            <w:pPr>
              <w:spacing w:before="0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FC19DE">
              <w:rPr>
                <w:rFonts w:asciiTheme="minorHAnsi" w:hAnsiTheme="minorHAnsi"/>
                <w:sz w:val="21"/>
                <w:szCs w:val="21"/>
              </w:rPr>
              <w:t>с «28» июня 2019 г. по «27» сентября 2019 г.</w:t>
            </w:r>
          </w:p>
        </w:tc>
      </w:tr>
      <w:tr w:rsidR="00FC19DE" w:rsidRPr="00FC19DE" w:rsidTr="00711647">
        <w:trPr>
          <w:trHeight w:val="20"/>
          <w:jc w:val="center"/>
        </w:trPr>
        <w:tc>
          <w:tcPr>
            <w:tcW w:w="2059" w:type="pct"/>
            <w:vMerge/>
          </w:tcPr>
          <w:p w:rsidR="00FC19DE" w:rsidRPr="00FC19DE" w:rsidRDefault="00FC19DE" w:rsidP="00FC19DE">
            <w:pPr>
              <w:spacing w:before="0"/>
              <w:ind w:left="720" w:firstLine="567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941" w:type="pct"/>
            <w:vAlign w:val="center"/>
          </w:tcPr>
          <w:p w:rsidR="00FC19DE" w:rsidRPr="00FC19DE" w:rsidRDefault="00FC19DE" w:rsidP="00FC19DE">
            <w:pPr>
              <w:spacing w:before="0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FC19DE">
              <w:rPr>
                <w:rFonts w:asciiTheme="minorHAnsi" w:hAnsiTheme="minorHAnsi"/>
                <w:sz w:val="21"/>
                <w:szCs w:val="21"/>
              </w:rPr>
              <w:t>с «28» сентября 2019 г. по «27» декабря 2019 г.</w:t>
            </w:r>
          </w:p>
        </w:tc>
      </w:tr>
      <w:tr w:rsidR="00FC19DE" w:rsidRPr="00FC19DE" w:rsidTr="00711647">
        <w:trPr>
          <w:trHeight w:val="20"/>
          <w:jc w:val="center"/>
        </w:trPr>
        <w:tc>
          <w:tcPr>
            <w:tcW w:w="2059" w:type="pct"/>
            <w:vMerge/>
          </w:tcPr>
          <w:p w:rsidR="00FC19DE" w:rsidRPr="00FC19DE" w:rsidRDefault="00FC19DE" w:rsidP="00FC19DE">
            <w:pPr>
              <w:spacing w:before="0"/>
              <w:ind w:left="720" w:firstLine="567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941" w:type="pct"/>
            <w:vAlign w:val="center"/>
          </w:tcPr>
          <w:p w:rsidR="00FC19DE" w:rsidRPr="00FC19DE" w:rsidRDefault="00FC19DE" w:rsidP="00FC19DE">
            <w:pPr>
              <w:spacing w:before="0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FC19DE">
              <w:rPr>
                <w:rFonts w:asciiTheme="minorHAnsi" w:hAnsiTheme="minorHAnsi"/>
                <w:sz w:val="21"/>
                <w:szCs w:val="21"/>
              </w:rPr>
              <w:t>с «28» декабря 2019 г. по «27» марта 2020 г.</w:t>
            </w:r>
          </w:p>
        </w:tc>
      </w:tr>
      <w:tr w:rsidR="00FC19DE" w:rsidRPr="00FC19DE" w:rsidTr="00711647">
        <w:trPr>
          <w:trHeight w:val="77"/>
          <w:jc w:val="center"/>
        </w:trPr>
        <w:tc>
          <w:tcPr>
            <w:tcW w:w="2059" w:type="pct"/>
            <w:vMerge/>
          </w:tcPr>
          <w:p w:rsidR="00FC19DE" w:rsidRPr="00FC19DE" w:rsidRDefault="00FC19DE" w:rsidP="00FC19DE">
            <w:pPr>
              <w:spacing w:before="0"/>
              <w:ind w:left="720" w:firstLine="567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941" w:type="pct"/>
            <w:vAlign w:val="center"/>
          </w:tcPr>
          <w:p w:rsidR="00FC19DE" w:rsidRPr="00FC19DE" w:rsidRDefault="00FC19DE" w:rsidP="00FC19DE">
            <w:pPr>
              <w:spacing w:before="0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FC19DE">
              <w:rPr>
                <w:rFonts w:asciiTheme="minorHAnsi" w:hAnsiTheme="minorHAnsi"/>
                <w:sz w:val="21"/>
                <w:szCs w:val="21"/>
              </w:rPr>
              <w:t>с «28» марта 2020 г. по «27» июня 2020 г.</w:t>
            </w:r>
          </w:p>
        </w:tc>
      </w:tr>
    </w:tbl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sz w:val="21"/>
          <w:szCs w:val="21"/>
        </w:rPr>
      </w:pPr>
      <w:r w:rsidRPr="00FC19DE">
        <w:rPr>
          <w:rFonts w:asciiTheme="minorHAnsi" w:hAnsiTheme="minorHAnsi"/>
          <w:sz w:val="21"/>
          <w:szCs w:val="21"/>
        </w:rPr>
        <w:t>Размер ключевой ставки Банка России на соответствующую дату установления Совокупной процентной ставки определяется в соответствии с официальной информацией Банка России, в том числе, опубликованной на официальном сайте Банка России по состоянию на указанную дату.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iCs/>
          <w:sz w:val="21"/>
          <w:szCs w:val="21"/>
        </w:rPr>
      </w:pPr>
      <w:r w:rsidRPr="00FC19DE">
        <w:rPr>
          <w:rFonts w:asciiTheme="minorHAnsi" w:hAnsiTheme="minorHAnsi" w:cs="Times New Roman CYR"/>
          <w:sz w:val="21"/>
          <w:szCs w:val="21"/>
        </w:rPr>
        <w:t xml:space="preserve">Совокупная процентная ставка включает в себя </w:t>
      </w:r>
      <w:r w:rsidRPr="00FC19DE">
        <w:rPr>
          <w:rFonts w:asciiTheme="minorHAnsi" w:hAnsiTheme="minorHAnsi"/>
          <w:iCs/>
          <w:sz w:val="21"/>
          <w:szCs w:val="21"/>
        </w:rPr>
        <w:t>Текущую процентную ставку и Капитализируемую процентную ставку, со следующими размерами для каждого периода времени действия Договора: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7"/>
        <w:gridCol w:w="2390"/>
        <w:gridCol w:w="2212"/>
        <w:gridCol w:w="2409"/>
      </w:tblGrid>
      <w:tr w:rsidR="00FC19DE" w:rsidRPr="00FC19DE" w:rsidTr="00711647">
        <w:trPr>
          <w:cantSplit/>
          <w:jc w:val="center"/>
        </w:trPr>
        <w:tc>
          <w:tcPr>
            <w:tcW w:w="2697" w:type="dxa"/>
            <w:shd w:val="clear" w:color="auto" w:fill="auto"/>
            <w:vAlign w:val="center"/>
          </w:tcPr>
          <w:p w:rsidR="00FC19DE" w:rsidRPr="00FC19DE" w:rsidRDefault="00FC19DE" w:rsidP="00FC19DE">
            <w:pPr>
              <w:spacing w:before="0"/>
              <w:jc w:val="center"/>
              <w:rPr>
                <w:rFonts w:asciiTheme="minorHAnsi" w:hAnsiTheme="minorHAnsi"/>
                <w:iCs/>
                <w:sz w:val="21"/>
                <w:szCs w:val="21"/>
              </w:rPr>
            </w:pPr>
            <w:r w:rsidRPr="00FC19DE">
              <w:rPr>
                <w:rFonts w:asciiTheme="minorHAnsi" w:hAnsiTheme="minorHAnsi"/>
                <w:iCs/>
                <w:sz w:val="21"/>
                <w:szCs w:val="21"/>
              </w:rPr>
              <w:t xml:space="preserve">Период действия Договора </w:t>
            </w:r>
            <w:r w:rsidRPr="00FC19DE">
              <w:rPr>
                <w:rFonts w:asciiTheme="minorHAnsi" w:hAnsiTheme="minorHAnsi"/>
                <w:bCs/>
                <w:iCs/>
                <w:sz w:val="21"/>
                <w:szCs w:val="21"/>
              </w:rPr>
              <w:t>№5817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FC19DE" w:rsidRPr="00FC19DE" w:rsidRDefault="00FC19DE" w:rsidP="00FC19DE">
            <w:pPr>
              <w:spacing w:before="0"/>
              <w:ind w:firstLine="14"/>
              <w:jc w:val="center"/>
              <w:rPr>
                <w:rFonts w:asciiTheme="minorHAnsi" w:hAnsiTheme="minorHAnsi"/>
                <w:iCs/>
                <w:sz w:val="21"/>
                <w:szCs w:val="21"/>
              </w:rPr>
            </w:pPr>
            <w:r w:rsidRPr="00FC19DE">
              <w:rPr>
                <w:rFonts w:asciiTheme="minorHAnsi" w:hAnsiTheme="minorHAnsi"/>
                <w:iCs/>
                <w:sz w:val="21"/>
                <w:szCs w:val="21"/>
              </w:rPr>
              <w:t>Совокупная процентная ставка</w:t>
            </w:r>
          </w:p>
        </w:tc>
        <w:tc>
          <w:tcPr>
            <w:tcW w:w="2212" w:type="dxa"/>
            <w:shd w:val="clear" w:color="auto" w:fill="auto"/>
            <w:vAlign w:val="center"/>
          </w:tcPr>
          <w:p w:rsidR="00FC19DE" w:rsidRPr="00FC19DE" w:rsidRDefault="00FC19DE" w:rsidP="00FC19DE">
            <w:pPr>
              <w:spacing w:before="0"/>
              <w:ind w:firstLine="34"/>
              <w:jc w:val="center"/>
              <w:rPr>
                <w:rFonts w:asciiTheme="minorHAnsi" w:hAnsiTheme="minorHAnsi"/>
                <w:iCs/>
                <w:sz w:val="21"/>
                <w:szCs w:val="21"/>
              </w:rPr>
            </w:pPr>
            <w:r w:rsidRPr="00FC19DE">
              <w:rPr>
                <w:rFonts w:asciiTheme="minorHAnsi" w:hAnsiTheme="minorHAnsi"/>
                <w:iCs/>
                <w:sz w:val="21"/>
                <w:szCs w:val="21"/>
              </w:rPr>
              <w:t>Текущая процентная ставка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FC19DE" w:rsidRPr="00FC19DE" w:rsidRDefault="00FC19DE" w:rsidP="00FC19DE">
            <w:pPr>
              <w:spacing w:before="0"/>
              <w:jc w:val="center"/>
              <w:rPr>
                <w:rFonts w:asciiTheme="minorHAnsi" w:hAnsiTheme="minorHAnsi"/>
                <w:iCs/>
                <w:sz w:val="21"/>
                <w:szCs w:val="21"/>
              </w:rPr>
            </w:pPr>
            <w:r w:rsidRPr="00FC19DE">
              <w:rPr>
                <w:rFonts w:asciiTheme="minorHAnsi" w:hAnsiTheme="minorHAnsi"/>
                <w:iCs/>
                <w:sz w:val="21"/>
                <w:szCs w:val="21"/>
              </w:rPr>
              <w:t>Капитализируемая процентная ставка</w:t>
            </w:r>
          </w:p>
        </w:tc>
      </w:tr>
      <w:tr w:rsidR="00FC19DE" w:rsidRPr="00FC19DE" w:rsidTr="00711647">
        <w:trPr>
          <w:jc w:val="center"/>
        </w:trPr>
        <w:tc>
          <w:tcPr>
            <w:tcW w:w="2697" w:type="dxa"/>
            <w:shd w:val="clear" w:color="auto" w:fill="auto"/>
            <w:vAlign w:val="center"/>
          </w:tcPr>
          <w:p w:rsidR="00FC19DE" w:rsidRPr="00FC19DE" w:rsidRDefault="00FC19DE" w:rsidP="00FC19DE">
            <w:pPr>
              <w:spacing w:before="0"/>
              <w:jc w:val="center"/>
              <w:rPr>
                <w:rFonts w:asciiTheme="minorHAnsi" w:hAnsiTheme="minorHAnsi"/>
                <w:iCs/>
                <w:sz w:val="21"/>
                <w:szCs w:val="21"/>
              </w:rPr>
            </w:pPr>
            <w:r w:rsidRPr="00FC19DE">
              <w:rPr>
                <w:rFonts w:asciiTheme="minorHAnsi" w:hAnsiTheme="minorHAnsi"/>
                <w:iCs/>
                <w:sz w:val="21"/>
                <w:szCs w:val="21"/>
              </w:rPr>
              <w:t>С «18» июня 2015 г. по «27» декабря 2015 г. (обе даты включительно)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FC19DE" w:rsidRPr="00FC19DE" w:rsidRDefault="00FC19DE" w:rsidP="00FC19DE">
            <w:pPr>
              <w:spacing w:before="0"/>
              <w:ind w:firstLine="14"/>
              <w:jc w:val="center"/>
              <w:rPr>
                <w:rFonts w:asciiTheme="minorHAnsi" w:hAnsiTheme="minorHAnsi"/>
                <w:iCs/>
                <w:sz w:val="21"/>
                <w:szCs w:val="21"/>
              </w:rPr>
            </w:pPr>
            <w:r w:rsidRPr="00FC19DE">
              <w:rPr>
                <w:rFonts w:asciiTheme="minorHAnsi" w:hAnsiTheme="minorHAnsi"/>
                <w:iCs/>
                <w:sz w:val="21"/>
                <w:szCs w:val="21"/>
              </w:rPr>
              <w:t>Ключевая ставка Банка России плюс 1,5 (Одна целая пять десятых) процента годовых</w:t>
            </w:r>
          </w:p>
        </w:tc>
        <w:tc>
          <w:tcPr>
            <w:tcW w:w="2212" w:type="dxa"/>
            <w:shd w:val="clear" w:color="auto" w:fill="auto"/>
            <w:vAlign w:val="center"/>
          </w:tcPr>
          <w:p w:rsidR="00FC19DE" w:rsidRPr="00FC19DE" w:rsidRDefault="00FC19DE" w:rsidP="00FC19DE">
            <w:pPr>
              <w:spacing w:before="0"/>
              <w:ind w:firstLine="34"/>
              <w:jc w:val="center"/>
              <w:rPr>
                <w:rFonts w:asciiTheme="minorHAnsi" w:hAnsiTheme="minorHAnsi"/>
                <w:iCs/>
                <w:sz w:val="21"/>
                <w:szCs w:val="21"/>
              </w:rPr>
            </w:pPr>
            <w:r w:rsidRPr="00FC19DE">
              <w:rPr>
                <w:rFonts w:asciiTheme="minorHAnsi" w:hAnsiTheme="minorHAnsi"/>
                <w:iCs/>
                <w:sz w:val="21"/>
                <w:szCs w:val="21"/>
              </w:rPr>
              <w:t>1,8 (Одна целая восемь десятых) процента годовых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FC19DE" w:rsidRPr="00FC19DE" w:rsidRDefault="00FC19DE" w:rsidP="00FC19DE">
            <w:pPr>
              <w:spacing w:before="0"/>
              <w:jc w:val="center"/>
              <w:rPr>
                <w:rFonts w:asciiTheme="minorHAnsi" w:hAnsiTheme="minorHAnsi"/>
                <w:iCs/>
                <w:sz w:val="21"/>
                <w:szCs w:val="21"/>
              </w:rPr>
            </w:pPr>
          </w:p>
          <w:p w:rsidR="00FC19DE" w:rsidRPr="00FC19DE" w:rsidRDefault="00FC19DE" w:rsidP="00FC19DE">
            <w:pPr>
              <w:spacing w:before="0"/>
              <w:jc w:val="center"/>
              <w:rPr>
                <w:rFonts w:asciiTheme="minorHAnsi" w:hAnsiTheme="minorHAnsi"/>
                <w:iCs/>
                <w:sz w:val="21"/>
                <w:szCs w:val="21"/>
              </w:rPr>
            </w:pPr>
            <w:r w:rsidRPr="00FC19DE">
              <w:rPr>
                <w:rFonts w:asciiTheme="minorHAnsi" w:hAnsiTheme="minorHAnsi"/>
                <w:iCs/>
                <w:sz w:val="21"/>
                <w:szCs w:val="21"/>
              </w:rPr>
              <w:t>Совокупная процентная ставка минус Текущая процентная ставка</w:t>
            </w:r>
          </w:p>
        </w:tc>
      </w:tr>
      <w:tr w:rsidR="00FC19DE" w:rsidRPr="00FC19DE" w:rsidTr="00711647">
        <w:trPr>
          <w:jc w:val="center"/>
        </w:trPr>
        <w:tc>
          <w:tcPr>
            <w:tcW w:w="2697" w:type="dxa"/>
            <w:shd w:val="clear" w:color="auto" w:fill="auto"/>
            <w:vAlign w:val="center"/>
          </w:tcPr>
          <w:p w:rsidR="00FC19DE" w:rsidRPr="00FC19DE" w:rsidRDefault="00FC19DE" w:rsidP="00FC19DE">
            <w:pPr>
              <w:spacing w:before="0"/>
              <w:jc w:val="center"/>
              <w:rPr>
                <w:rFonts w:asciiTheme="minorHAnsi" w:hAnsiTheme="minorHAnsi"/>
                <w:iCs/>
                <w:sz w:val="21"/>
                <w:szCs w:val="21"/>
              </w:rPr>
            </w:pPr>
            <w:r w:rsidRPr="00FC19DE">
              <w:rPr>
                <w:rFonts w:asciiTheme="minorHAnsi" w:hAnsiTheme="minorHAnsi"/>
                <w:iCs/>
                <w:sz w:val="21"/>
                <w:szCs w:val="21"/>
              </w:rPr>
              <w:t>С «28» декабря 2015 г. по «27» июня 2016 г.</w:t>
            </w:r>
          </w:p>
          <w:p w:rsidR="00FC19DE" w:rsidRPr="00FC19DE" w:rsidRDefault="00FC19DE" w:rsidP="00FC19DE">
            <w:pPr>
              <w:spacing w:before="0"/>
              <w:jc w:val="center"/>
              <w:rPr>
                <w:rFonts w:asciiTheme="minorHAnsi" w:hAnsiTheme="minorHAnsi"/>
                <w:iCs/>
                <w:sz w:val="21"/>
                <w:szCs w:val="21"/>
              </w:rPr>
            </w:pPr>
            <w:r w:rsidRPr="00FC19DE">
              <w:rPr>
                <w:rFonts w:asciiTheme="minorHAnsi" w:hAnsiTheme="minorHAnsi"/>
                <w:iCs/>
                <w:sz w:val="21"/>
                <w:szCs w:val="21"/>
              </w:rPr>
              <w:t>(обе даты включительно)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FC19DE" w:rsidRPr="00FC19DE" w:rsidRDefault="00FC19DE" w:rsidP="00FC19DE">
            <w:pPr>
              <w:spacing w:before="0"/>
              <w:ind w:firstLine="14"/>
              <w:jc w:val="center"/>
              <w:rPr>
                <w:rFonts w:asciiTheme="minorHAnsi" w:hAnsiTheme="minorHAnsi"/>
                <w:iCs/>
                <w:sz w:val="21"/>
                <w:szCs w:val="21"/>
              </w:rPr>
            </w:pPr>
            <w:r w:rsidRPr="00FC19DE">
              <w:rPr>
                <w:rFonts w:asciiTheme="minorHAnsi" w:hAnsiTheme="minorHAnsi"/>
                <w:iCs/>
                <w:sz w:val="21"/>
                <w:szCs w:val="21"/>
              </w:rPr>
              <w:t>Ключевая ставка Банка России плюс 1,5 (Одна целая пять десятых) процента годовых</w:t>
            </w:r>
          </w:p>
        </w:tc>
        <w:tc>
          <w:tcPr>
            <w:tcW w:w="2212" w:type="dxa"/>
            <w:shd w:val="clear" w:color="auto" w:fill="auto"/>
            <w:vAlign w:val="center"/>
          </w:tcPr>
          <w:p w:rsidR="00FC19DE" w:rsidRPr="00FC19DE" w:rsidRDefault="00FC19DE" w:rsidP="00FC19DE">
            <w:pPr>
              <w:spacing w:before="0"/>
              <w:ind w:firstLine="34"/>
              <w:jc w:val="center"/>
              <w:rPr>
                <w:rFonts w:asciiTheme="minorHAnsi" w:hAnsiTheme="minorHAnsi"/>
                <w:iCs/>
                <w:sz w:val="21"/>
                <w:szCs w:val="21"/>
              </w:rPr>
            </w:pPr>
            <w:r w:rsidRPr="00FC19DE">
              <w:rPr>
                <w:rFonts w:asciiTheme="minorHAnsi" w:hAnsiTheme="minorHAnsi"/>
                <w:iCs/>
                <w:sz w:val="21"/>
                <w:szCs w:val="21"/>
              </w:rPr>
              <w:t>3,6 (Три целых шесть десятых) процента годовых</w:t>
            </w: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FC19DE" w:rsidRPr="00FC19DE" w:rsidRDefault="00FC19DE" w:rsidP="00FC19DE">
            <w:pPr>
              <w:spacing w:before="0"/>
              <w:ind w:firstLine="567"/>
              <w:jc w:val="center"/>
              <w:rPr>
                <w:rFonts w:asciiTheme="minorHAnsi" w:hAnsiTheme="minorHAnsi"/>
                <w:iCs/>
                <w:sz w:val="21"/>
                <w:szCs w:val="21"/>
              </w:rPr>
            </w:pPr>
          </w:p>
        </w:tc>
      </w:tr>
      <w:tr w:rsidR="00FC19DE" w:rsidRPr="00FC19DE" w:rsidTr="00711647">
        <w:trPr>
          <w:jc w:val="center"/>
        </w:trPr>
        <w:tc>
          <w:tcPr>
            <w:tcW w:w="2697" w:type="dxa"/>
            <w:shd w:val="clear" w:color="auto" w:fill="auto"/>
            <w:vAlign w:val="center"/>
          </w:tcPr>
          <w:p w:rsidR="00FC19DE" w:rsidRPr="00FC19DE" w:rsidRDefault="00FC19DE" w:rsidP="00FC19DE">
            <w:pPr>
              <w:spacing w:before="0"/>
              <w:jc w:val="center"/>
              <w:rPr>
                <w:rFonts w:asciiTheme="minorHAnsi" w:hAnsiTheme="minorHAnsi"/>
                <w:iCs/>
                <w:sz w:val="21"/>
                <w:szCs w:val="21"/>
              </w:rPr>
            </w:pPr>
            <w:r w:rsidRPr="00FC19DE">
              <w:rPr>
                <w:rFonts w:asciiTheme="minorHAnsi" w:hAnsiTheme="minorHAnsi"/>
                <w:iCs/>
                <w:sz w:val="21"/>
                <w:szCs w:val="21"/>
              </w:rPr>
              <w:t xml:space="preserve">С «28» июня 2016 г. по дату окончательного погашения кредита, указанную в п. 6.1 Договора </w:t>
            </w:r>
            <w:r w:rsidRPr="00FC19DE">
              <w:rPr>
                <w:rFonts w:asciiTheme="minorHAnsi" w:hAnsiTheme="minorHAnsi"/>
                <w:bCs/>
                <w:iCs/>
                <w:sz w:val="21"/>
                <w:szCs w:val="21"/>
              </w:rPr>
              <w:t>№5817</w:t>
            </w:r>
            <w:r w:rsidRPr="00FC19DE">
              <w:rPr>
                <w:rFonts w:asciiTheme="minorHAnsi" w:hAnsiTheme="minorHAnsi"/>
                <w:iCs/>
                <w:sz w:val="21"/>
                <w:szCs w:val="21"/>
              </w:rPr>
              <w:t xml:space="preserve"> (обе даты включительно)</w:t>
            </w:r>
          </w:p>
        </w:tc>
        <w:tc>
          <w:tcPr>
            <w:tcW w:w="4602" w:type="dxa"/>
            <w:gridSpan w:val="2"/>
            <w:shd w:val="clear" w:color="auto" w:fill="auto"/>
            <w:vAlign w:val="center"/>
          </w:tcPr>
          <w:p w:rsidR="00FC19DE" w:rsidRPr="00FC19DE" w:rsidRDefault="00FC19DE" w:rsidP="00FC19DE">
            <w:pPr>
              <w:spacing w:before="0"/>
              <w:jc w:val="center"/>
              <w:rPr>
                <w:rFonts w:asciiTheme="minorHAnsi" w:hAnsiTheme="minorHAnsi"/>
                <w:iCs/>
                <w:sz w:val="21"/>
                <w:szCs w:val="21"/>
              </w:rPr>
            </w:pPr>
            <w:r w:rsidRPr="00FC19DE">
              <w:rPr>
                <w:rFonts w:asciiTheme="minorHAnsi" w:hAnsiTheme="minorHAnsi"/>
                <w:iCs/>
                <w:sz w:val="21"/>
                <w:szCs w:val="21"/>
              </w:rPr>
              <w:t>Ключевая ставка Банка России плюс 1,5 (Одна целая пять десятых) процента годовых</w:t>
            </w:r>
          </w:p>
          <w:p w:rsidR="00FC19DE" w:rsidRPr="00FC19DE" w:rsidRDefault="00FC19DE" w:rsidP="00FC19DE">
            <w:pPr>
              <w:spacing w:before="0"/>
              <w:ind w:firstLine="567"/>
              <w:jc w:val="center"/>
              <w:rPr>
                <w:rFonts w:asciiTheme="minorHAnsi" w:hAnsiTheme="minorHAnsi"/>
                <w:iCs/>
                <w:sz w:val="21"/>
                <w:szCs w:val="21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FC19DE" w:rsidRPr="00FC19DE" w:rsidRDefault="00FC19DE" w:rsidP="00FC19DE">
            <w:pPr>
              <w:spacing w:before="0"/>
              <w:ind w:firstLine="90"/>
              <w:jc w:val="center"/>
              <w:rPr>
                <w:rFonts w:asciiTheme="minorHAnsi" w:hAnsiTheme="minorHAnsi"/>
                <w:iCs/>
                <w:sz w:val="21"/>
                <w:szCs w:val="21"/>
              </w:rPr>
            </w:pPr>
            <w:r w:rsidRPr="00FC19DE">
              <w:rPr>
                <w:rFonts w:asciiTheme="minorHAnsi" w:hAnsiTheme="minorHAnsi"/>
                <w:iCs/>
                <w:sz w:val="21"/>
                <w:szCs w:val="21"/>
              </w:rPr>
              <w:t>0 (Ноль) процентов годовых</w:t>
            </w:r>
          </w:p>
        </w:tc>
      </w:tr>
    </w:tbl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 w:cs="Times New Roman CYR"/>
          <w:sz w:val="21"/>
          <w:szCs w:val="21"/>
        </w:rPr>
      </w:pP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iCs/>
          <w:sz w:val="21"/>
          <w:szCs w:val="21"/>
        </w:rPr>
      </w:pPr>
      <w:r w:rsidRPr="00FC19DE">
        <w:rPr>
          <w:rFonts w:asciiTheme="minorHAnsi" w:hAnsiTheme="minorHAnsi" w:cs="Times New Roman CYR"/>
          <w:sz w:val="21"/>
          <w:szCs w:val="21"/>
        </w:rPr>
        <w:t xml:space="preserve">Уведомление об установлении Совокупной, Текущей и Капитализируемой процентных ставок направляется Кредитором Заемщику не позднее первого рабочего дня очередного Процентного периода. </w:t>
      </w:r>
      <w:r w:rsidRPr="00FC19DE">
        <w:rPr>
          <w:rFonts w:asciiTheme="minorHAnsi" w:hAnsiTheme="minorHAnsi"/>
          <w:sz w:val="21"/>
          <w:szCs w:val="21"/>
        </w:rPr>
        <w:t xml:space="preserve">В случае, если Заемщик не получил указанного уведомления, размеры </w:t>
      </w:r>
      <w:r w:rsidRPr="00FC19DE">
        <w:rPr>
          <w:rFonts w:asciiTheme="minorHAnsi" w:hAnsiTheme="minorHAnsi" w:cs="Times New Roman CYR"/>
          <w:sz w:val="21"/>
          <w:szCs w:val="21"/>
        </w:rPr>
        <w:t xml:space="preserve">Совокупной, Текущей и Капитализируемой процентных ставок </w:t>
      </w:r>
      <w:r w:rsidRPr="00FC19DE">
        <w:rPr>
          <w:rFonts w:asciiTheme="minorHAnsi" w:hAnsiTheme="minorHAnsi"/>
          <w:sz w:val="21"/>
          <w:szCs w:val="21"/>
        </w:rPr>
        <w:t xml:space="preserve">самостоятельно рассчитываются Заемщиком в соответствии с п. 4.1.1 Договора </w:t>
      </w:r>
      <w:r w:rsidRPr="00FC19DE">
        <w:rPr>
          <w:rFonts w:asciiTheme="minorHAnsi" w:hAnsiTheme="minorHAnsi"/>
          <w:bCs/>
          <w:iCs/>
          <w:sz w:val="21"/>
          <w:szCs w:val="21"/>
        </w:rPr>
        <w:t>№5817</w:t>
      </w:r>
      <w:r w:rsidRPr="00FC19DE">
        <w:rPr>
          <w:rFonts w:asciiTheme="minorHAnsi" w:hAnsiTheme="minorHAnsi"/>
          <w:sz w:val="21"/>
          <w:szCs w:val="21"/>
        </w:rPr>
        <w:t>.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iCs/>
          <w:sz w:val="21"/>
          <w:szCs w:val="21"/>
        </w:rPr>
      </w:pPr>
      <w:r w:rsidRPr="00FC19DE">
        <w:rPr>
          <w:rFonts w:asciiTheme="minorHAnsi" w:hAnsiTheme="minorHAnsi"/>
          <w:iCs/>
          <w:sz w:val="21"/>
          <w:szCs w:val="21"/>
        </w:rPr>
        <w:t>Уплата процентов производится Заемщиком ежеквартально «27» числа третьего месяца каждого календарного квартала (далее – «Дат</w:t>
      </w:r>
      <w:proofErr w:type="gramStart"/>
      <w:r w:rsidRPr="00FC19DE">
        <w:rPr>
          <w:rFonts w:asciiTheme="minorHAnsi" w:hAnsiTheme="minorHAnsi"/>
          <w:iCs/>
          <w:sz w:val="21"/>
          <w:szCs w:val="21"/>
        </w:rPr>
        <w:t>а(</w:t>
      </w:r>
      <w:proofErr w:type="gramEnd"/>
      <w:r w:rsidRPr="00FC19DE">
        <w:rPr>
          <w:rFonts w:asciiTheme="minorHAnsi" w:hAnsiTheme="minorHAnsi"/>
          <w:iCs/>
          <w:sz w:val="21"/>
          <w:szCs w:val="21"/>
        </w:rPr>
        <w:t xml:space="preserve">ы) уплаты процентов») и в дату полного погашения кредита, указанную в п. 6.1 Договора </w:t>
      </w:r>
      <w:r w:rsidRPr="00FC19DE">
        <w:rPr>
          <w:rFonts w:asciiTheme="minorHAnsi" w:hAnsiTheme="minorHAnsi"/>
          <w:bCs/>
          <w:iCs/>
          <w:sz w:val="21"/>
          <w:szCs w:val="21"/>
        </w:rPr>
        <w:t>№5817</w:t>
      </w:r>
      <w:r w:rsidRPr="00FC19DE">
        <w:rPr>
          <w:rFonts w:asciiTheme="minorHAnsi" w:hAnsiTheme="minorHAnsi"/>
          <w:iCs/>
          <w:sz w:val="21"/>
          <w:szCs w:val="21"/>
        </w:rPr>
        <w:t xml:space="preserve">, или в дату погашения кредита, осуществленного ранее указанной в п. 6.1 Договора </w:t>
      </w:r>
      <w:r w:rsidRPr="00FC19DE">
        <w:rPr>
          <w:rFonts w:asciiTheme="minorHAnsi" w:hAnsiTheme="minorHAnsi"/>
          <w:bCs/>
          <w:iCs/>
          <w:sz w:val="21"/>
          <w:szCs w:val="21"/>
        </w:rPr>
        <w:t>№5817</w:t>
      </w:r>
      <w:r w:rsidRPr="00FC19DE">
        <w:rPr>
          <w:rFonts w:asciiTheme="minorHAnsi" w:hAnsiTheme="minorHAnsi"/>
          <w:iCs/>
          <w:sz w:val="21"/>
          <w:szCs w:val="21"/>
        </w:rPr>
        <w:t xml:space="preserve"> даты, в сумме начисленных на указанные даты процентов (включительно). Порядок уплаты Отложенных процентов указан в п. 4.1.3 Договора </w:t>
      </w:r>
      <w:r w:rsidRPr="00FC19DE">
        <w:rPr>
          <w:rFonts w:asciiTheme="minorHAnsi" w:hAnsiTheme="minorHAnsi"/>
          <w:bCs/>
          <w:iCs/>
          <w:sz w:val="21"/>
          <w:szCs w:val="21"/>
        </w:rPr>
        <w:t>№5817</w:t>
      </w:r>
      <w:r w:rsidRPr="00FC19DE">
        <w:rPr>
          <w:rFonts w:asciiTheme="minorHAnsi" w:hAnsiTheme="minorHAnsi"/>
          <w:iCs/>
          <w:sz w:val="21"/>
          <w:szCs w:val="21"/>
        </w:rPr>
        <w:t>.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sz w:val="21"/>
          <w:szCs w:val="21"/>
        </w:rPr>
      </w:pPr>
      <w:r w:rsidRPr="00FC19DE">
        <w:rPr>
          <w:rFonts w:asciiTheme="minorHAnsi" w:hAnsiTheme="minorHAnsi"/>
          <w:iCs/>
          <w:sz w:val="21"/>
          <w:szCs w:val="21"/>
        </w:rPr>
        <w:t>Сумма п</w:t>
      </w:r>
      <w:r w:rsidRPr="00FC19DE">
        <w:rPr>
          <w:rFonts w:asciiTheme="minorHAnsi" w:hAnsiTheme="minorHAnsi"/>
          <w:sz w:val="21"/>
          <w:szCs w:val="21"/>
        </w:rPr>
        <w:t xml:space="preserve">роцентов, начисленных в период с «18» июня 2015 г. по «27» июня 2016 г. (включая обе даты) в размере Капитализируемой процентной ставки, но не уплаченных Заемщиком Кредитору в Дату уплаты процентов полностью или частично, является Отложенными процентами. На сумму Отложенных процентов (в качестве меры ответственности в соответствии со ст. 811 Гражданского кодекса Российской Федерации) начисляются проценты в размере Совокупной процентной ставки, действующей на Дату уплаты процентов, подлежащие уплате Заемщиком Кредитору в порядке и на условиях, установленных п. 4.1.2 Договора </w:t>
      </w:r>
      <w:r w:rsidRPr="00FC19DE">
        <w:rPr>
          <w:rFonts w:asciiTheme="minorHAnsi" w:hAnsiTheme="minorHAnsi"/>
          <w:bCs/>
          <w:iCs/>
          <w:sz w:val="21"/>
          <w:szCs w:val="21"/>
        </w:rPr>
        <w:t>№5817</w:t>
      </w:r>
      <w:r w:rsidRPr="00FC19DE">
        <w:rPr>
          <w:rFonts w:asciiTheme="minorHAnsi" w:hAnsiTheme="minorHAnsi"/>
          <w:sz w:val="21"/>
          <w:szCs w:val="21"/>
        </w:rPr>
        <w:t>.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sz w:val="21"/>
          <w:szCs w:val="21"/>
        </w:rPr>
      </w:pPr>
      <w:r w:rsidRPr="00FC19DE">
        <w:rPr>
          <w:rFonts w:asciiTheme="minorHAnsi" w:hAnsiTheme="minorHAnsi"/>
          <w:sz w:val="21"/>
          <w:szCs w:val="21"/>
        </w:rPr>
        <w:t>При этом</w:t>
      </w:r>
      <w:proofErr w:type="gramStart"/>
      <w:r w:rsidRPr="00FC19DE">
        <w:rPr>
          <w:rFonts w:asciiTheme="minorHAnsi" w:hAnsiTheme="minorHAnsi"/>
          <w:sz w:val="21"/>
          <w:szCs w:val="21"/>
        </w:rPr>
        <w:t>,</w:t>
      </w:r>
      <w:proofErr w:type="gramEnd"/>
      <w:r w:rsidRPr="00FC19DE">
        <w:rPr>
          <w:rFonts w:asciiTheme="minorHAnsi" w:hAnsiTheme="minorHAnsi"/>
          <w:sz w:val="21"/>
          <w:szCs w:val="21"/>
        </w:rPr>
        <w:t xml:space="preserve"> в случае, если сумма начисленных, но неуплаченных Заемщиком Отложенных процентов превысит следующие значения:</w:t>
      </w:r>
    </w:p>
    <w:p w:rsidR="00FC19DE" w:rsidRPr="00FC19DE" w:rsidRDefault="00FC19DE" w:rsidP="00FC19DE">
      <w:pPr>
        <w:numPr>
          <w:ilvl w:val="0"/>
          <w:numId w:val="1"/>
        </w:numPr>
        <w:tabs>
          <w:tab w:val="left" w:pos="709"/>
          <w:tab w:val="left" w:pos="993"/>
        </w:tabs>
        <w:autoSpaceDE/>
        <w:autoSpaceDN/>
        <w:adjustRightInd/>
        <w:spacing w:before="0"/>
        <w:ind w:left="0" w:firstLine="567"/>
        <w:jc w:val="both"/>
        <w:rPr>
          <w:rFonts w:asciiTheme="minorHAnsi" w:hAnsiTheme="minorHAnsi"/>
          <w:iCs/>
          <w:sz w:val="21"/>
          <w:szCs w:val="21"/>
        </w:rPr>
      </w:pPr>
      <w:r w:rsidRPr="00FC19DE">
        <w:rPr>
          <w:rFonts w:asciiTheme="minorHAnsi" w:hAnsiTheme="minorHAnsi"/>
          <w:sz w:val="21"/>
          <w:szCs w:val="21"/>
        </w:rPr>
        <w:t xml:space="preserve">за период с </w:t>
      </w:r>
      <w:r w:rsidRPr="00FC19DE">
        <w:rPr>
          <w:rFonts w:asciiTheme="minorHAnsi" w:hAnsiTheme="minorHAnsi"/>
          <w:iCs/>
          <w:sz w:val="21"/>
          <w:szCs w:val="21"/>
        </w:rPr>
        <w:t>«18» июня 2015 г. по «27» декабря 2015 г. (обе даты включительно) 5 000 000 000 (Пять миллиардов) рублей,</w:t>
      </w:r>
    </w:p>
    <w:p w:rsidR="00FC19DE" w:rsidRPr="00FC19DE" w:rsidRDefault="00FC19DE" w:rsidP="00FC19DE">
      <w:pPr>
        <w:numPr>
          <w:ilvl w:val="0"/>
          <w:numId w:val="1"/>
        </w:numPr>
        <w:tabs>
          <w:tab w:val="left" w:pos="709"/>
          <w:tab w:val="left" w:pos="993"/>
        </w:tabs>
        <w:autoSpaceDE/>
        <w:autoSpaceDN/>
        <w:adjustRightInd/>
        <w:spacing w:before="0"/>
        <w:ind w:left="0" w:firstLine="567"/>
        <w:jc w:val="both"/>
        <w:rPr>
          <w:rFonts w:asciiTheme="minorHAnsi" w:hAnsiTheme="minorHAnsi"/>
          <w:iCs/>
          <w:sz w:val="21"/>
          <w:szCs w:val="21"/>
        </w:rPr>
      </w:pPr>
      <w:r w:rsidRPr="00FC19DE">
        <w:rPr>
          <w:rFonts w:asciiTheme="minorHAnsi" w:hAnsiTheme="minorHAnsi"/>
          <w:iCs/>
          <w:sz w:val="21"/>
          <w:szCs w:val="21"/>
        </w:rPr>
        <w:t>за период с «28» декабря 2015 г. по «27» июня 2016 г. (обе даты включительно) 4 000 000 000 (Четыре миллиарда) рублей,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sz w:val="21"/>
          <w:szCs w:val="21"/>
        </w:rPr>
      </w:pPr>
      <w:r w:rsidRPr="00FC19DE">
        <w:rPr>
          <w:rFonts w:asciiTheme="minorHAnsi" w:hAnsiTheme="minorHAnsi"/>
          <w:sz w:val="21"/>
          <w:szCs w:val="21"/>
        </w:rPr>
        <w:t xml:space="preserve">начиная </w:t>
      </w:r>
      <w:proofErr w:type="gramStart"/>
      <w:r w:rsidRPr="00FC19DE">
        <w:rPr>
          <w:rFonts w:asciiTheme="minorHAnsi" w:hAnsiTheme="minorHAnsi"/>
          <w:sz w:val="21"/>
          <w:szCs w:val="21"/>
        </w:rPr>
        <w:t>с даты превышения</w:t>
      </w:r>
      <w:proofErr w:type="gramEnd"/>
      <w:r w:rsidRPr="00FC19DE">
        <w:rPr>
          <w:rFonts w:asciiTheme="minorHAnsi" w:hAnsiTheme="minorHAnsi"/>
          <w:sz w:val="21"/>
          <w:szCs w:val="21"/>
        </w:rPr>
        <w:t xml:space="preserve"> указанных пороговых значений (включительно) по дату окончания соответствующего периода, Заемщик уплачивает проценты за пользование кредитом в размере Совокупной процентной ставки в порядке и на условиях, установленных п. 4.1.2 Договора </w:t>
      </w:r>
      <w:r w:rsidRPr="00FC19DE">
        <w:rPr>
          <w:rFonts w:asciiTheme="minorHAnsi" w:hAnsiTheme="minorHAnsi"/>
          <w:bCs/>
          <w:iCs/>
          <w:sz w:val="21"/>
          <w:szCs w:val="21"/>
        </w:rPr>
        <w:t>№5817</w:t>
      </w:r>
      <w:r w:rsidRPr="00FC19DE">
        <w:rPr>
          <w:rFonts w:asciiTheme="minorHAnsi" w:hAnsiTheme="minorHAnsi"/>
          <w:sz w:val="21"/>
          <w:szCs w:val="21"/>
        </w:rPr>
        <w:t>.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sz w:val="21"/>
          <w:szCs w:val="21"/>
        </w:rPr>
      </w:pPr>
      <w:proofErr w:type="gramStart"/>
      <w:r w:rsidRPr="00FC19DE">
        <w:rPr>
          <w:rFonts w:asciiTheme="minorHAnsi" w:hAnsiTheme="minorHAnsi"/>
          <w:sz w:val="21"/>
          <w:szCs w:val="21"/>
        </w:rPr>
        <w:t>При неуплате в Дату уплаты процентов Заемщиком процентов, начисленных на сумму Отложенных процентов, на вновь образованную сумму процентов (Отложенные проценты и начисленные на них по Совокупной процентной ставке проценты) в качестве меры ответственности в соответствии со ст. 811 Гражданского кодекса Российской Федерации</w:t>
      </w:r>
      <w:r w:rsidRPr="00FC19DE" w:rsidDel="004F159E">
        <w:rPr>
          <w:rFonts w:asciiTheme="minorHAnsi" w:hAnsiTheme="minorHAnsi"/>
          <w:sz w:val="21"/>
          <w:szCs w:val="21"/>
        </w:rPr>
        <w:t xml:space="preserve"> </w:t>
      </w:r>
      <w:r w:rsidRPr="00FC19DE">
        <w:rPr>
          <w:rFonts w:asciiTheme="minorHAnsi" w:hAnsiTheme="minorHAnsi"/>
          <w:sz w:val="21"/>
          <w:szCs w:val="21"/>
        </w:rPr>
        <w:t>начисляются проценты в размере Совокупной процентной ставки, действующей на Дату уплаты процентов, подлежащие уплате Заемщиком Кредитору в порядке</w:t>
      </w:r>
      <w:proofErr w:type="gramEnd"/>
      <w:r w:rsidRPr="00FC19DE">
        <w:rPr>
          <w:rFonts w:asciiTheme="minorHAnsi" w:hAnsiTheme="minorHAnsi"/>
          <w:sz w:val="21"/>
          <w:szCs w:val="21"/>
        </w:rPr>
        <w:t xml:space="preserve"> и на условиях, установленных п. 4.1.2 Договора </w:t>
      </w:r>
      <w:r w:rsidRPr="00FC19DE">
        <w:rPr>
          <w:rFonts w:asciiTheme="minorHAnsi" w:hAnsiTheme="minorHAnsi"/>
          <w:bCs/>
          <w:iCs/>
          <w:sz w:val="21"/>
          <w:szCs w:val="21"/>
        </w:rPr>
        <w:t>№5817</w:t>
      </w:r>
      <w:r w:rsidRPr="00FC19DE">
        <w:rPr>
          <w:rFonts w:asciiTheme="minorHAnsi" w:hAnsiTheme="minorHAnsi"/>
          <w:sz w:val="21"/>
          <w:szCs w:val="21"/>
        </w:rPr>
        <w:t>.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sz w:val="21"/>
          <w:szCs w:val="21"/>
        </w:rPr>
      </w:pPr>
      <w:r w:rsidRPr="00FC19DE">
        <w:rPr>
          <w:rFonts w:asciiTheme="minorHAnsi" w:hAnsiTheme="minorHAnsi"/>
          <w:sz w:val="21"/>
          <w:szCs w:val="21"/>
        </w:rPr>
        <w:t xml:space="preserve">Отложенные проценты и начисленные на них по Совокупной процентной ставке проценты могут быть уплачены Заемщиком Кредитору в любую Дату уплаты процентов, но не позднее даты полного погашения кредита, указанной в п. 6.1 Договора </w:t>
      </w:r>
      <w:r w:rsidRPr="00FC19DE">
        <w:rPr>
          <w:rFonts w:asciiTheme="minorHAnsi" w:hAnsiTheme="minorHAnsi"/>
          <w:bCs/>
          <w:iCs/>
          <w:sz w:val="21"/>
          <w:szCs w:val="21"/>
        </w:rPr>
        <w:t>№5817</w:t>
      </w:r>
      <w:r w:rsidRPr="00FC19DE">
        <w:rPr>
          <w:rFonts w:asciiTheme="minorHAnsi" w:hAnsiTheme="minorHAnsi"/>
          <w:sz w:val="21"/>
          <w:szCs w:val="21"/>
        </w:rPr>
        <w:t>.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sz w:val="21"/>
          <w:szCs w:val="21"/>
        </w:rPr>
      </w:pPr>
      <w:r w:rsidRPr="00FC19DE">
        <w:rPr>
          <w:rFonts w:asciiTheme="minorHAnsi" w:hAnsiTheme="minorHAnsi"/>
          <w:sz w:val="21"/>
          <w:szCs w:val="21"/>
        </w:rPr>
        <w:t xml:space="preserve">В дату досрочного погашения </w:t>
      </w:r>
      <w:proofErr w:type="gramStart"/>
      <w:r w:rsidRPr="00FC19DE">
        <w:rPr>
          <w:rFonts w:asciiTheme="minorHAnsi" w:hAnsiTheme="minorHAnsi"/>
          <w:sz w:val="21"/>
          <w:szCs w:val="21"/>
        </w:rPr>
        <w:t>кредита</w:t>
      </w:r>
      <w:proofErr w:type="gramEnd"/>
      <w:r w:rsidRPr="00FC19DE">
        <w:rPr>
          <w:rFonts w:asciiTheme="minorHAnsi" w:hAnsiTheme="minorHAnsi"/>
          <w:sz w:val="21"/>
          <w:szCs w:val="21"/>
        </w:rPr>
        <w:t xml:space="preserve"> Отложенные проценты и начисленные на них по Совокупной процентной ставке проценты обязательны к уплате в части, равной отношению суммы досрочного погашения к остатку ссудной задолженности, существующему до такого погашения.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sz w:val="21"/>
          <w:szCs w:val="21"/>
        </w:rPr>
      </w:pPr>
      <w:r w:rsidRPr="00FC19DE">
        <w:rPr>
          <w:rFonts w:asciiTheme="minorHAnsi" w:hAnsiTheme="minorHAnsi"/>
          <w:sz w:val="21"/>
          <w:szCs w:val="21"/>
        </w:rPr>
        <w:t xml:space="preserve">За период с «28» июня 2016 г. по дату полного погашения кредита, указанную в п. 6.1 Договора </w:t>
      </w:r>
      <w:r w:rsidRPr="00FC19DE">
        <w:rPr>
          <w:rFonts w:asciiTheme="minorHAnsi" w:hAnsiTheme="minorHAnsi"/>
          <w:bCs/>
          <w:iCs/>
          <w:sz w:val="21"/>
          <w:szCs w:val="21"/>
        </w:rPr>
        <w:t>№5817</w:t>
      </w:r>
      <w:r w:rsidRPr="00FC19DE">
        <w:rPr>
          <w:rFonts w:asciiTheme="minorHAnsi" w:hAnsiTheme="minorHAnsi"/>
          <w:sz w:val="21"/>
          <w:szCs w:val="21"/>
        </w:rPr>
        <w:t xml:space="preserve"> (включая обе даты), проценты по Договору </w:t>
      </w:r>
      <w:r w:rsidRPr="00FC19DE">
        <w:rPr>
          <w:rFonts w:asciiTheme="minorHAnsi" w:hAnsiTheme="minorHAnsi"/>
          <w:bCs/>
          <w:iCs/>
          <w:sz w:val="21"/>
          <w:szCs w:val="21"/>
        </w:rPr>
        <w:t>№5817</w:t>
      </w:r>
      <w:r w:rsidRPr="00FC19DE">
        <w:rPr>
          <w:rFonts w:asciiTheme="minorHAnsi" w:hAnsiTheme="minorHAnsi"/>
          <w:sz w:val="21"/>
          <w:szCs w:val="21"/>
        </w:rPr>
        <w:t xml:space="preserve"> начисляются и уплачиваются Заемщиком в Даты уплаты процентов по Совокупной процентной ставке.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bCs/>
          <w:iCs/>
          <w:sz w:val="21"/>
          <w:szCs w:val="21"/>
        </w:rPr>
        <w:t>Порядок уплаты процентов: ежеквартально и в дату погашения кредита.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bCs/>
          <w:iCs/>
          <w:sz w:val="21"/>
          <w:szCs w:val="21"/>
        </w:rPr>
        <w:t xml:space="preserve">Цель кредита – полное/частичное погашение текущей ссудной задолженности Заемщика по следующим договорам: Договору №5162 об открытии </w:t>
      </w:r>
      <w:proofErr w:type="spellStart"/>
      <w:r w:rsidRPr="00FC19DE">
        <w:rPr>
          <w:rFonts w:asciiTheme="minorHAnsi" w:hAnsiTheme="minorHAnsi"/>
          <w:bCs/>
          <w:iCs/>
          <w:sz w:val="21"/>
          <w:szCs w:val="21"/>
        </w:rPr>
        <w:t>невозобновляемой</w:t>
      </w:r>
      <w:proofErr w:type="spellEnd"/>
      <w:r w:rsidRPr="00FC19DE">
        <w:rPr>
          <w:rFonts w:asciiTheme="minorHAnsi" w:hAnsiTheme="minorHAnsi"/>
          <w:bCs/>
          <w:iCs/>
          <w:sz w:val="21"/>
          <w:szCs w:val="21"/>
        </w:rPr>
        <w:t xml:space="preserve"> кредитной линии от 27.08.2009г., Договору №5748 об открытии </w:t>
      </w:r>
      <w:proofErr w:type="spellStart"/>
      <w:r w:rsidRPr="00FC19DE">
        <w:rPr>
          <w:rFonts w:asciiTheme="minorHAnsi" w:hAnsiTheme="minorHAnsi"/>
          <w:bCs/>
          <w:iCs/>
          <w:sz w:val="21"/>
          <w:szCs w:val="21"/>
        </w:rPr>
        <w:t>невозобновляемой</w:t>
      </w:r>
      <w:proofErr w:type="spellEnd"/>
      <w:r w:rsidRPr="00FC19DE">
        <w:rPr>
          <w:rFonts w:asciiTheme="minorHAnsi" w:hAnsiTheme="minorHAnsi"/>
          <w:bCs/>
          <w:iCs/>
          <w:sz w:val="21"/>
          <w:szCs w:val="21"/>
        </w:rPr>
        <w:t xml:space="preserve"> кредитной линии  от 07.08.2014г., Договору № 5802 об открытии </w:t>
      </w:r>
      <w:proofErr w:type="spellStart"/>
      <w:r w:rsidRPr="00FC19DE">
        <w:rPr>
          <w:rFonts w:asciiTheme="minorHAnsi" w:hAnsiTheme="minorHAnsi"/>
          <w:bCs/>
          <w:iCs/>
          <w:sz w:val="21"/>
          <w:szCs w:val="21"/>
        </w:rPr>
        <w:t>невозобновляемой</w:t>
      </w:r>
      <w:proofErr w:type="spellEnd"/>
      <w:r w:rsidRPr="00FC19DE">
        <w:rPr>
          <w:rFonts w:asciiTheme="minorHAnsi" w:hAnsiTheme="minorHAnsi"/>
          <w:bCs/>
          <w:iCs/>
          <w:sz w:val="21"/>
          <w:szCs w:val="21"/>
        </w:rPr>
        <w:t xml:space="preserve"> кредитной линии от 27.03.2015г., заключенным между Заемщиком и Кредитором.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sz w:val="21"/>
          <w:szCs w:val="21"/>
        </w:rPr>
        <w:t xml:space="preserve">Плата за резервирование: 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sz w:val="21"/>
          <w:szCs w:val="21"/>
        </w:rPr>
      </w:pPr>
      <w:r w:rsidRPr="00FC19DE">
        <w:rPr>
          <w:rFonts w:asciiTheme="minorHAnsi" w:hAnsiTheme="minorHAnsi"/>
          <w:sz w:val="21"/>
          <w:szCs w:val="21"/>
        </w:rPr>
        <w:t xml:space="preserve">1. Первая часть платы за резервирование в сумме 164 156 250 (Сто шестьдесят четыре миллиона сто пятьдесят шесть тысяч двести пятьдесят) рублей уплачивается Заемщиком Кредитору единовременно в течение 3 (Трех) календарных дней </w:t>
      </w:r>
      <w:proofErr w:type="gramStart"/>
      <w:r w:rsidRPr="00FC19DE">
        <w:rPr>
          <w:rFonts w:asciiTheme="minorHAnsi" w:hAnsiTheme="minorHAnsi"/>
          <w:sz w:val="21"/>
          <w:szCs w:val="21"/>
        </w:rPr>
        <w:t>с даты заключения</w:t>
      </w:r>
      <w:proofErr w:type="gramEnd"/>
      <w:r w:rsidRPr="00FC19DE">
        <w:rPr>
          <w:rFonts w:asciiTheme="minorHAnsi" w:hAnsiTheme="minorHAnsi"/>
          <w:sz w:val="21"/>
          <w:szCs w:val="21"/>
        </w:rPr>
        <w:t xml:space="preserve"> Договора </w:t>
      </w:r>
      <w:r w:rsidRPr="00FC19DE">
        <w:rPr>
          <w:rFonts w:asciiTheme="minorHAnsi" w:hAnsiTheme="minorHAnsi"/>
          <w:bCs/>
          <w:iCs/>
          <w:sz w:val="21"/>
          <w:szCs w:val="21"/>
        </w:rPr>
        <w:t>№5817</w:t>
      </w:r>
      <w:r w:rsidRPr="00FC19DE">
        <w:rPr>
          <w:rFonts w:asciiTheme="minorHAnsi" w:hAnsiTheme="minorHAnsi"/>
          <w:sz w:val="21"/>
          <w:szCs w:val="21"/>
        </w:rPr>
        <w:t>, но не позднее первой выдачи кредита.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sz w:val="21"/>
          <w:szCs w:val="21"/>
        </w:rPr>
      </w:pPr>
      <w:r w:rsidRPr="00FC19DE">
        <w:rPr>
          <w:rFonts w:asciiTheme="minorHAnsi" w:hAnsiTheme="minorHAnsi"/>
          <w:sz w:val="21"/>
          <w:szCs w:val="21"/>
        </w:rPr>
        <w:t xml:space="preserve">2. Вторая часть платы за резервирование в размере 0,375 (Ноль целых 375/1000) процента от остатка ссудной задолженности по Договору </w:t>
      </w:r>
      <w:r w:rsidRPr="00FC19DE">
        <w:rPr>
          <w:rFonts w:asciiTheme="minorHAnsi" w:hAnsiTheme="minorHAnsi"/>
          <w:bCs/>
          <w:iCs/>
          <w:sz w:val="21"/>
          <w:szCs w:val="21"/>
        </w:rPr>
        <w:t>№5817</w:t>
      </w:r>
      <w:r w:rsidRPr="00FC19DE">
        <w:rPr>
          <w:rFonts w:asciiTheme="minorHAnsi" w:hAnsiTheme="minorHAnsi"/>
          <w:sz w:val="21"/>
          <w:szCs w:val="21"/>
        </w:rPr>
        <w:t xml:space="preserve"> на Дату окончания периода доступности уплачивается Заемщиком Кредитору «18» июня 2016 г. или в дату полного досрочного погашения кредита, осуществленного ранее указанной даты.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sz w:val="21"/>
          <w:szCs w:val="21"/>
        </w:rPr>
      </w:pPr>
      <w:r w:rsidRPr="00FC19DE">
        <w:rPr>
          <w:rFonts w:asciiTheme="minorHAnsi" w:hAnsiTheme="minorHAnsi"/>
          <w:sz w:val="21"/>
          <w:szCs w:val="21"/>
        </w:rPr>
        <w:t xml:space="preserve">Плата за пользование лимитом кредитной линии: в размере 0,7 (Ноль целых семь десятых) процента годовых от свободного остатка лимита, рассчитанного в соответствии с п. 3.1 Договора </w:t>
      </w:r>
      <w:r w:rsidRPr="00FC19DE">
        <w:rPr>
          <w:rFonts w:asciiTheme="minorHAnsi" w:hAnsiTheme="minorHAnsi"/>
          <w:bCs/>
          <w:iCs/>
          <w:sz w:val="21"/>
          <w:szCs w:val="21"/>
        </w:rPr>
        <w:t>№5817</w:t>
      </w:r>
      <w:r w:rsidRPr="00FC19DE">
        <w:rPr>
          <w:rFonts w:asciiTheme="minorHAnsi" w:hAnsiTheme="minorHAnsi"/>
          <w:sz w:val="21"/>
          <w:szCs w:val="21"/>
        </w:rPr>
        <w:t>.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sz w:val="21"/>
          <w:szCs w:val="21"/>
        </w:rPr>
      </w:pPr>
      <w:r w:rsidRPr="00FC19DE">
        <w:rPr>
          <w:rFonts w:asciiTheme="minorHAnsi" w:hAnsiTheme="minorHAnsi"/>
          <w:sz w:val="21"/>
          <w:szCs w:val="21"/>
        </w:rPr>
        <w:t xml:space="preserve">Начисление платы производится за период </w:t>
      </w:r>
      <w:proofErr w:type="gramStart"/>
      <w:r w:rsidRPr="00FC19DE">
        <w:rPr>
          <w:rFonts w:asciiTheme="minorHAnsi" w:hAnsiTheme="minorHAnsi"/>
          <w:sz w:val="21"/>
          <w:szCs w:val="21"/>
        </w:rPr>
        <w:t>с даты начала</w:t>
      </w:r>
      <w:proofErr w:type="gramEnd"/>
      <w:r w:rsidRPr="00FC19DE">
        <w:rPr>
          <w:rFonts w:asciiTheme="minorHAnsi" w:hAnsiTheme="minorHAnsi"/>
          <w:sz w:val="21"/>
          <w:szCs w:val="21"/>
        </w:rPr>
        <w:t xml:space="preserve"> действия лимита, указанной           в п. 1.1 Договора </w:t>
      </w:r>
      <w:r w:rsidRPr="00FC19DE">
        <w:rPr>
          <w:rFonts w:asciiTheme="minorHAnsi" w:hAnsiTheme="minorHAnsi"/>
          <w:bCs/>
          <w:iCs/>
          <w:sz w:val="21"/>
          <w:szCs w:val="21"/>
        </w:rPr>
        <w:t>№5817</w:t>
      </w:r>
      <w:r w:rsidRPr="00FC19DE">
        <w:rPr>
          <w:rFonts w:asciiTheme="minorHAnsi" w:hAnsiTheme="minorHAnsi"/>
          <w:sz w:val="21"/>
          <w:szCs w:val="21"/>
        </w:rPr>
        <w:t xml:space="preserve"> (не включая эту дату), по дату окончания периода доступности или по дату полного погашения кредита, осуществленного ранее даты окончания периода доступности, при условии выборки лимита кредитной линии в полном объеме (включительно).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sz w:val="21"/>
          <w:szCs w:val="21"/>
        </w:rPr>
      </w:pPr>
      <w:r w:rsidRPr="00FC19DE">
        <w:rPr>
          <w:rFonts w:asciiTheme="minorHAnsi" w:hAnsiTheme="minorHAnsi"/>
          <w:sz w:val="21"/>
          <w:szCs w:val="21"/>
        </w:rPr>
        <w:t xml:space="preserve">Плата за пользование лимитом кредитной линии уплачивается Заемщиком Кредитору в установленные условиями Договора </w:t>
      </w:r>
      <w:r w:rsidRPr="00FC19DE">
        <w:rPr>
          <w:rFonts w:asciiTheme="minorHAnsi" w:hAnsiTheme="minorHAnsi"/>
          <w:bCs/>
          <w:iCs/>
          <w:sz w:val="21"/>
          <w:szCs w:val="21"/>
        </w:rPr>
        <w:t>№5817</w:t>
      </w:r>
      <w:r w:rsidRPr="00FC19DE">
        <w:rPr>
          <w:rFonts w:asciiTheme="minorHAnsi" w:hAnsiTheme="minorHAnsi"/>
          <w:sz w:val="21"/>
          <w:szCs w:val="21"/>
        </w:rPr>
        <w:t xml:space="preserve"> Даты уплаты процентов, в </w:t>
      </w:r>
      <w:proofErr w:type="gramStart"/>
      <w:r w:rsidRPr="00FC19DE">
        <w:rPr>
          <w:rFonts w:asciiTheme="minorHAnsi" w:hAnsiTheme="minorHAnsi"/>
          <w:sz w:val="21"/>
          <w:szCs w:val="21"/>
        </w:rPr>
        <w:t>сумме</w:t>
      </w:r>
      <w:proofErr w:type="gramEnd"/>
      <w:r w:rsidRPr="00FC19DE">
        <w:rPr>
          <w:rFonts w:asciiTheme="minorHAnsi" w:hAnsiTheme="minorHAnsi"/>
          <w:sz w:val="21"/>
          <w:szCs w:val="21"/>
        </w:rPr>
        <w:t xml:space="preserve"> начисленной на указанные даты (включительно) платы, в валюте кредита.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bCs/>
          <w:iCs/>
          <w:sz w:val="21"/>
          <w:szCs w:val="21"/>
        </w:rPr>
        <w:t>Плата за досрочный возврат кредита: в случае досрочного погашения кредита (полностью или частично) Заемщик уплачивает Кредитору плату за досрочный возврат кредита в следующем порядке: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bCs/>
          <w:iCs/>
          <w:sz w:val="21"/>
          <w:szCs w:val="21"/>
        </w:rPr>
      </w:pPr>
    </w:p>
    <w:tbl>
      <w:tblPr>
        <w:tblW w:w="992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06"/>
        <w:gridCol w:w="4417"/>
      </w:tblGrid>
      <w:tr w:rsidR="00FC19DE" w:rsidRPr="00FC19DE" w:rsidTr="00FC19DE">
        <w:tc>
          <w:tcPr>
            <w:tcW w:w="5506" w:type="dxa"/>
          </w:tcPr>
          <w:p w:rsidR="00FC19DE" w:rsidRPr="00FC19DE" w:rsidRDefault="00FC19DE" w:rsidP="00FC19DE">
            <w:pPr>
              <w:spacing w:before="0"/>
              <w:ind w:firstLine="34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FC19DE">
              <w:rPr>
                <w:rFonts w:asciiTheme="minorHAnsi" w:hAnsiTheme="minorHAnsi"/>
                <w:sz w:val="21"/>
                <w:szCs w:val="21"/>
              </w:rPr>
              <w:t xml:space="preserve">Период, в который произведено досрочное погашение ссудной задолженности по кредиту </w:t>
            </w:r>
          </w:p>
        </w:tc>
        <w:tc>
          <w:tcPr>
            <w:tcW w:w="4417" w:type="dxa"/>
          </w:tcPr>
          <w:p w:rsidR="00FC19DE" w:rsidRPr="00FC19DE" w:rsidRDefault="00FC19DE" w:rsidP="00FC19DE">
            <w:pPr>
              <w:spacing w:before="0"/>
              <w:ind w:hanging="85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FC19DE">
              <w:rPr>
                <w:rFonts w:asciiTheme="minorHAnsi" w:hAnsiTheme="minorHAnsi"/>
                <w:sz w:val="21"/>
                <w:szCs w:val="21"/>
              </w:rPr>
              <w:t>Размер платы за досрочный возврат кредита, процентов годовых от досрочно возвращаемой суммы кредита</w:t>
            </w:r>
          </w:p>
        </w:tc>
      </w:tr>
      <w:tr w:rsidR="00FC19DE" w:rsidRPr="00FC19DE" w:rsidTr="00FC19DE">
        <w:tc>
          <w:tcPr>
            <w:tcW w:w="5506" w:type="dxa"/>
          </w:tcPr>
          <w:p w:rsidR="00FC19DE" w:rsidRPr="00FC19DE" w:rsidRDefault="00FC19DE" w:rsidP="00FC19DE">
            <w:pPr>
              <w:spacing w:before="0"/>
              <w:ind w:firstLine="34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FC19DE">
              <w:rPr>
                <w:rFonts w:asciiTheme="minorHAnsi" w:hAnsiTheme="minorHAnsi"/>
                <w:sz w:val="21"/>
                <w:szCs w:val="21"/>
              </w:rPr>
              <w:t xml:space="preserve">с «18» июня 2015г. по «27» июня 2019 г. </w:t>
            </w:r>
          </w:p>
          <w:p w:rsidR="00FC19DE" w:rsidRPr="00FC19DE" w:rsidRDefault="00FC19DE" w:rsidP="00FC19DE">
            <w:pPr>
              <w:spacing w:before="0"/>
              <w:ind w:firstLine="34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FC19DE">
              <w:rPr>
                <w:rFonts w:asciiTheme="minorHAnsi" w:hAnsiTheme="minorHAnsi"/>
                <w:sz w:val="21"/>
                <w:szCs w:val="21"/>
              </w:rPr>
              <w:t>(обе даты включительно)</w:t>
            </w:r>
          </w:p>
        </w:tc>
        <w:tc>
          <w:tcPr>
            <w:tcW w:w="4417" w:type="dxa"/>
          </w:tcPr>
          <w:p w:rsidR="00FC19DE" w:rsidRPr="00FC19DE" w:rsidRDefault="00FC19DE" w:rsidP="00FC19DE">
            <w:pPr>
              <w:spacing w:before="0"/>
              <w:ind w:hanging="85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FC19DE">
              <w:rPr>
                <w:rFonts w:asciiTheme="minorHAnsi" w:hAnsiTheme="minorHAnsi"/>
                <w:sz w:val="21"/>
                <w:szCs w:val="21"/>
              </w:rPr>
              <w:t>1 (Один)</w:t>
            </w:r>
          </w:p>
        </w:tc>
      </w:tr>
      <w:tr w:rsidR="00FC19DE" w:rsidRPr="00FC19DE" w:rsidTr="00FC19DE">
        <w:tc>
          <w:tcPr>
            <w:tcW w:w="5506" w:type="dxa"/>
          </w:tcPr>
          <w:p w:rsidR="00FC19DE" w:rsidRPr="00FC19DE" w:rsidRDefault="00FC19DE" w:rsidP="00FC19DE">
            <w:pPr>
              <w:spacing w:before="0"/>
              <w:ind w:firstLine="34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FC19DE">
              <w:rPr>
                <w:rFonts w:asciiTheme="minorHAnsi" w:hAnsiTheme="minorHAnsi"/>
                <w:sz w:val="21"/>
                <w:szCs w:val="21"/>
              </w:rPr>
              <w:t>с «28» июня 2019г. по дату полного погашения кредита, указанную в п. 6.1 Договора №5817</w:t>
            </w:r>
          </w:p>
          <w:p w:rsidR="00FC19DE" w:rsidRPr="00FC19DE" w:rsidRDefault="00FC19DE" w:rsidP="00FC19DE">
            <w:pPr>
              <w:spacing w:before="0"/>
              <w:ind w:firstLine="34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FC19DE">
              <w:rPr>
                <w:rFonts w:asciiTheme="minorHAnsi" w:hAnsiTheme="minorHAnsi"/>
                <w:sz w:val="21"/>
                <w:szCs w:val="21"/>
              </w:rPr>
              <w:t>(обе даты включительно)</w:t>
            </w:r>
          </w:p>
        </w:tc>
        <w:tc>
          <w:tcPr>
            <w:tcW w:w="4417" w:type="dxa"/>
          </w:tcPr>
          <w:p w:rsidR="00FC19DE" w:rsidRPr="00FC19DE" w:rsidRDefault="00FC19DE" w:rsidP="00FC19DE">
            <w:pPr>
              <w:spacing w:before="0"/>
              <w:ind w:hanging="85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FC19DE">
              <w:rPr>
                <w:rFonts w:asciiTheme="minorHAnsi" w:hAnsiTheme="minorHAnsi"/>
                <w:sz w:val="21"/>
                <w:szCs w:val="21"/>
              </w:rPr>
              <w:t>Не взимается</w:t>
            </w:r>
          </w:p>
        </w:tc>
      </w:tr>
    </w:tbl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bCs/>
          <w:iCs/>
          <w:sz w:val="21"/>
          <w:szCs w:val="21"/>
        </w:rPr>
      </w:pPr>
      <w:proofErr w:type="gramStart"/>
      <w:r w:rsidRPr="00FC19DE">
        <w:rPr>
          <w:rFonts w:asciiTheme="minorHAnsi" w:hAnsiTheme="minorHAnsi"/>
          <w:bCs/>
          <w:iCs/>
          <w:sz w:val="21"/>
          <w:szCs w:val="21"/>
        </w:rPr>
        <w:t>Неустойка: при несвоевременном перечислении платежа в погашение кредита, или уплату процентов, или отложенных процентов и начисленных на них по совокупной процентной ставке процентов, или комиссионных платежей, перечисленных в статье Договора№5817, за исключением платы за досрочный возврат кредита, в размере действующей совокупной процентной ставки, указанной в п. 4.1 Договора №5817, увеличенной на 5 (Пять) процентных пунктов, в процентах годовых.</w:t>
      </w:r>
      <w:proofErr w:type="gramEnd"/>
      <w:r w:rsidRPr="00FC19DE">
        <w:rPr>
          <w:rFonts w:asciiTheme="minorHAnsi" w:hAnsiTheme="minorHAnsi"/>
          <w:bCs/>
          <w:iCs/>
          <w:sz w:val="21"/>
          <w:szCs w:val="21"/>
        </w:rPr>
        <w:t xml:space="preserve"> Неустойка начисляется на сумму просроченного платежа за каждый день просрочки в период </w:t>
      </w:r>
      <w:proofErr w:type="gramStart"/>
      <w:r w:rsidRPr="00FC19DE">
        <w:rPr>
          <w:rFonts w:asciiTheme="minorHAnsi" w:hAnsiTheme="minorHAnsi"/>
          <w:bCs/>
          <w:iCs/>
          <w:sz w:val="21"/>
          <w:szCs w:val="21"/>
        </w:rPr>
        <w:t>с даты возникновения</w:t>
      </w:r>
      <w:proofErr w:type="gramEnd"/>
      <w:r w:rsidRPr="00FC19DE">
        <w:rPr>
          <w:rFonts w:asciiTheme="minorHAnsi" w:hAnsiTheme="minorHAnsi"/>
          <w:bCs/>
          <w:iCs/>
          <w:sz w:val="21"/>
          <w:szCs w:val="21"/>
        </w:rPr>
        <w:t xml:space="preserve"> просроченной задолженности (не включая эту дату) по дату полного погашения просроченной задолженности (включительно).   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bCs/>
          <w:iCs/>
          <w:sz w:val="21"/>
          <w:szCs w:val="21"/>
        </w:rPr>
        <w:t>Кредитор имеет право в одностороннем порядке по своему усмотрению до наступления очередного процентного периода производить увеличение/уменьшение размера Совокупной процентной ставки и/или Фиксированной маржи по Договору №5817, и/или изменение порядка определения совокупной процентной ставки, указанного в п. 4.1.1 Договора №5817.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bCs/>
          <w:iCs/>
          <w:sz w:val="21"/>
          <w:szCs w:val="21"/>
        </w:rPr>
        <w:t>Срок действия Договора поручительства и обязательства Поручителя: по 27.06.2023 года включительно. До наступления указанного срока Договор поручительства прекращает действие после выполнения Заемщиком всех своих обязательств по Договору №5817, либо после выполнения Поручителем обязательств по Договору поручительства, либо в иных случаях, предусмотренных законодательством Российской Федерации.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bCs/>
          <w:iCs/>
          <w:sz w:val="21"/>
          <w:szCs w:val="21"/>
        </w:rPr>
      </w:pPr>
      <w:proofErr w:type="gramStart"/>
      <w:r w:rsidRPr="00FC19DE">
        <w:rPr>
          <w:rFonts w:asciiTheme="minorHAnsi" w:hAnsiTheme="minorHAnsi"/>
          <w:bCs/>
          <w:iCs/>
          <w:sz w:val="21"/>
          <w:szCs w:val="21"/>
        </w:rPr>
        <w:t>Поручитель обязуется отвечать перед Кредитором солидарно с Заемщиком за исполнение обязательств по Договору №5817, включая погашение основного долга, процентов за пользование кредитом (включая Отложенные проценты и начисленные на них по Совокупной процентной ставке проценты), платы за резервирование, платы за пользование лимитом кредитной линии, платы за досрочный возврат кредита, неустойки, возмещение судебных расходов по взысканию долга и других убытков Кредитора, вызванных</w:t>
      </w:r>
      <w:proofErr w:type="gramEnd"/>
      <w:r w:rsidRPr="00FC19DE">
        <w:rPr>
          <w:rFonts w:asciiTheme="minorHAnsi" w:hAnsiTheme="minorHAnsi"/>
          <w:bCs/>
          <w:iCs/>
          <w:sz w:val="21"/>
          <w:szCs w:val="21"/>
        </w:rPr>
        <w:t xml:space="preserve"> неисполнением или ненадлежащим исполнением Заемщиком своих обязательств по Договору №5817.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bCs/>
          <w:iCs/>
          <w:sz w:val="21"/>
          <w:szCs w:val="21"/>
        </w:rPr>
        <w:t>Поручитель обязан не позднее следующего рабочего дня после получения письменного уведомления от Кредитора о просрочке Заемщиком платежей по Договору №5817 уплатить Кредитору просроченную Заемщиком сумму с учетом неустоек на дату фактической оплаты задолженности по Договору №5817, а также судебные и иные расходы Кредитора.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bCs/>
          <w:iCs/>
          <w:sz w:val="21"/>
          <w:szCs w:val="21"/>
        </w:rPr>
        <w:t>Поручитель согласен на право Кредитора потребовать как от Заемщика, так и от Поручителя досрочного возврата всей суммы кредита, процентов за пользование кредитом (включая Отложенные проценты и начисленные на них по Совокупной процентной ставке проценты), неустоек и других платежей, начисленных на дату погашения, по Кредитному договору в случаях, предусмотренных Договором №5817.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bCs/>
          <w:iCs/>
          <w:sz w:val="21"/>
          <w:szCs w:val="21"/>
        </w:rPr>
        <w:t xml:space="preserve">К Поручителю, исполнившему обязательство за Заемщика по Договору №5817, переходят права Кредитора по этому обязательству в том объеме, в котором Поручитель удовлетворил требование Кредитора. При этом права Кредитора по договорам, заключенным в обеспечение обязательств Заемщика по Договору № 5817, переходят к Поручителю только после полного исполнения Поручителем обязательств Заемщика по Договору № 5817. 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bCs/>
          <w:iCs/>
          <w:sz w:val="21"/>
          <w:szCs w:val="21"/>
        </w:rPr>
        <w:t xml:space="preserve">Поручитель обязан уведомить Кредитора о своей предстоящей реорганизации, ликвидации не позднее 3 (Трех) рабочих дней </w:t>
      </w:r>
      <w:proofErr w:type="gramStart"/>
      <w:r w:rsidRPr="00FC19DE">
        <w:rPr>
          <w:rFonts w:asciiTheme="minorHAnsi" w:hAnsiTheme="minorHAnsi"/>
          <w:bCs/>
          <w:iCs/>
          <w:sz w:val="21"/>
          <w:szCs w:val="21"/>
        </w:rPr>
        <w:t>с даты принятия</w:t>
      </w:r>
      <w:proofErr w:type="gramEnd"/>
      <w:r w:rsidRPr="00FC19DE">
        <w:rPr>
          <w:rFonts w:asciiTheme="minorHAnsi" w:hAnsiTheme="minorHAnsi"/>
          <w:bCs/>
          <w:iCs/>
          <w:sz w:val="21"/>
          <w:szCs w:val="21"/>
        </w:rPr>
        <w:t xml:space="preserve"> соответствующего решения уполномоченным коллегиальным органом управления.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bCs/>
          <w:iCs/>
          <w:sz w:val="21"/>
          <w:szCs w:val="21"/>
        </w:rPr>
        <w:t>Датой оплаты Поручителем задолженности по Договору №5817 считается дата зачисления на корреспондентский счет Кредитора денежных средств, перечисленных Поручителем в счет погашения задолженности Заемщика по Договору №5817.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bCs/>
          <w:iCs/>
          <w:sz w:val="21"/>
          <w:szCs w:val="21"/>
        </w:rPr>
        <w:t xml:space="preserve">Поручитель согласен на право Кредитора в одностороннем порядке без оформления дополнительного соглашения с уведомлением Заемщика производить увеличение процентной ставки, указанной в Договоре №5817, в том числе, но не исключительно, в связи  наступлением любого из событий указанных в п. 7.1.1 Договора №5817. 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bCs/>
          <w:iCs/>
          <w:sz w:val="21"/>
          <w:szCs w:val="21"/>
        </w:rPr>
        <w:t>Поручитель не вправе выдвигать против требований Кредитора какие-либо возражения, которые мог бы представить Заемщик. Поручитель принимает на себя обязательство отвечать за исполнение обязательств, предусмотренных Договором №5817, за Заемщика, а также за любого иного должника в случае перевода долга на другое лицо.</w:t>
      </w:r>
    </w:p>
    <w:p w:rsidR="00FC19DE" w:rsidRDefault="00FC19DE" w:rsidP="00FC19DE">
      <w:pPr>
        <w:spacing w:before="0"/>
        <w:ind w:firstLine="709"/>
        <w:jc w:val="both"/>
        <w:rPr>
          <w:rFonts w:asciiTheme="minorHAnsi" w:hAnsiTheme="minorHAnsi"/>
          <w:bCs/>
          <w:i/>
          <w:iCs/>
          <w:sz w:val="21"/>
          <w:szCs w:val="21"/>
        </w:rPr>
      </w:pP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b/>
          <w:iCs/>
          <w:sz w:val="24"/>
          <w:szCs w:val="24"/>
        </w:rPr>
        <w:t>2.</w:t>
      </w:r>
      <w:r w:rsidRPr="00FC19DE">
        <w:rPr>
          <w:rFonts w:asciiTheme="minorHAnsi" w:hAnsiTheme="minorHAnsi"/>
          <w:iCs/>
          <w:sz w:val="21"/>
          <w:szCs w:val="21"/>
        </w:rPr>
        <w:t xml:space="preserve"> О</w:t>
      </w:r>
      <w:r w:rsidRPr="00FC19DE">
        <w:rPr>
          <w:rFonts w:asciiTheme="minorHAnsi" w:hAnsiTheme="minorHAnsi"/>
          <w:sz w:val="21"/>
          <w:szCs w:val="21"/>
        </w:rPr>
        <w:t>добрить заключение сделки, в совершении которой имеется заинтересованность, - д</w:t>
      </w:r>
      <w:r w:rsidRPr="00FC19DE">
        <w:rPr>
          <w:rFonts w:asciiTheme="minorHAnsi" w:hAnsiTheme="minorHAnsi"/>
          <w:bCs/>
          <w:iCs/>
          <w:sz w:val="21"/>
          <w:szCs w:val="21"/>
        </w:rPr>
        <w:t>оговора поручительства № П-5818-1 от 18.06.2015 (далее – Договор поручительства), заключенный с ОАО «Сбербанк России»  в обеспечение исполнения всех обязательств  АО «</w:t>
      </w:r>
      <w:proofErr w:type="spellStart"/>
      <w:r w:rsidRPr="00FC19DE">
        <w:rPr>
          <w:rFonts w:asciiTheme="minorHAnsi" w:hAnsiTheme="minorHAnsi"/>
          <w:bCs/>
          <w:iCs/>
          <w:sz w:val="21"/>
          <w:szCs w:val="21"/>
        </w:rPr>
        <w:t>ЕвроСибЭнерго</w:t>
      </w:r>
      <w:proofErr w:type="spellEnd"/>
      <w:r w:rsidRPr="00FC19DE">
        <w:rPr>
          <w:rFonts w:asciiTheme="minorHAnsi" w:hAnsiTheme="minorHAnsi"/>
          <w:bCs/>
          <w:iCs/>
          <w:sz w:val="21"/>
          <w:szCs w:val="21"/>
        </w:rPr>
        <w:t xml:space="preserve">» по Договору № 5818 об открытии </w:t>
      </w:r>
      <w:proofErr w:type="spellStart"/>
      <w:r w:rsidRPr="00FC19DE">
        <w:rPr>
          <w:rFonts w:asciiTheme="minorHAnsi" w:hAnsiTheme="minorHAnsi"/>
          <w:bCs/>
          <w:iCs/>
          <w:sz w:val="21"/>
          <w:szCs w:val="21"/>
        </w:rPr>
        <w:t>невозобновляемой</w:t>
      </w:r>
      <w:proofErr w:type="spellEnd"/>
      <w:r w:rsidRPr="00FC19DE">
        <w:rPr>
          <w:rFonts w:asciiTheme="minorHAnsi" w:hAnsiTheme="minorHAnsi"/>
          <w:bCs/>
          <w:iCs/>
          <w:sz w:val="21"/>
          <w:szCs w:val="21"/>
        </w:rPr>
        <w:t xml:space="preserve"> кредитной линии  от 18 июня 2015г. (далее – Договор №5818), на следующих условиях: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bCs/>
          <w:iCs/>
          <w:sz w:val="21"/>
          <w:szCs w:val="21"/>
        </w:rPr>
        <w:t>Стороны: Поручитель: ПАО «Красноярская ГЭС»; Кредитор: ОАО «Сбербанк России».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bCs/>
          <w:iCs/>
          <w:sz w:val="21"/>
          <w:szCs w:val="21"/>
        </w:rPr>
        <w:t>Выгодоприобретатель: Заемщик - АО «</w:t>
      </w:r>
      <w:proofErr w:type="spellStart"/>
      <w:r w:rsidRPr="00FC19DE">
        <w:rPr>
          <w:rFonts w:asciiTheme="minorHAnsi" w:hAnsiTheme="minorHAnsi"/>
          <w:bCs/>
          <w:iCs/>
          <w:sz w:val="21"/>
          <w:szCs w:val="21"/>
        </w:rPr>
        <w:t>ЕвроСибЭнерго</w:t>
      </w:r>
      <w:proofErr w:type="spellEnd"/>
      <w:r w:rsidRPr="00FC19DE">
        <w:rPr>
          <w:rFonts w:asciiTheme="minorHAnsi" w:hAnsiTheme="minorHAnsi"/>
          <w:bCs/>
          <w:iCs/>
          <w:sz w:val="21"/>
          <w:szCs w:val="21"/>
        </w:rPr>
        <w:t xml:space="preserve">». 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bCs/>
          <w:iCs/>
          <w:sz w:val="21"/>
          <w:szCs w:val="21"/>
        </w:rPr>
        <w:t>Предмет сделки: В соответствии с Договором поручительства Поручитель обязуется отвечать перед Кредитором за исполнение Заемщиком всех обязательств по Договору №5818, по следующим условиям: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bCs/>
          <w:iCs/>
          <w:sz w:val="21"/>
          <w:szCs w:val="21"/>
        </w:rPr>
        <w:t>Сумма кредита (лимит кредитной линии) по Договору №5818, обеспечиваемых одобряемым Договором поручительства: 1 410 000 000 (Один миллиард четыреста десять миллионов) долларов США.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bCs/>
          <w:iCs/>
          <w:sz w:val="21"/>
          <w:szCs w:val="21"/>
        </w:rPr>
        <w:t>Период действия лимита: с 18.06.2015 по 17.07.2015 (обе даты включительно).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bCs/>
          <w:iCs/>
          <w:sz w:val="21"/>
          <w:szCs w:val="21"/>
        </w:rPr>
        <w:t>Срок возврата кредита не позднее: 27.06.2020 года (включительно).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sz w:val="21"/>
          <w:szCs w:val="21"/>
        </w:rPr>
      </w:pPr>
      <w:r w:rsidRPr="00FC19DE">
        <w:rPr>
          <w:rFonts w:asciiTheme="minorHAnsi" w:hAnsiTheme="minorHAnsi"/>
          <w:sz w:val="21"/>
          <w:szCs w:val="21"/>
        </w:rPr>
        <w:t>Проценты: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sz w:val="21"/>
          <w:szCs w:val="21"/>
        </w:rPr>
      </w:pPr>
      <w:r w:rsidRPr="00FC19DE">
        <w:rPr>
          <w:rFonts w:asciiTheme="minorHAnsi" w:hAnsiTheme="minorHAnsi"/>
          <w:sz w:val="21"/>
          <w:szCs w:val="21"/>
        </w:rPr>
        <w:t>Заемщик уплачивает Кредитору проценты за пользование кредитом в валюте кредита на следующих условиях: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iCs/>
          <w:sz w:val="21"/>
          <w:szCs w:val="21"/>
        </w:rPr>
      </w:pPr>
      <w:r w:rsidRPr="00FC19DE">
        <w:rPr>
          <w:rFonts w:asciiTheme="minorHAnsi" w:hAnsiTheme="minorHAnsi"/>
          <w:sz w:val="21"/>
          <w:szCs w:val="21"/>
        </w:rPr>
        <w:t xml:space="preserve">1. </w:t>
      </w:r>
      <w:r w:rsidRPr="00FC19DE">
        <w:rPr>
          <w:rFonts w:asciiTheme="minorHAnsi" w:hAnsiTheme="minorHAnsi"/>
          <w:iCs/>
          <w:sz w:val="21"/>
          <w:szCs w:val="21"/>
        </w:rPr>
        <w:t xml:space="preserve">Проценты начисляются на сумму фактической ссудной </w:t>
      </w:r>
      <w:proofErr w:type="gramStart"/>
      <w:r w:rsidRPr="00FC19DE">
        <w:rPr>
          <w:rFonts w:asciiTheme="minorHAnsi" w:hAnsiTheme="minorHAnsi"/>
          <w:iCs/>
          <w:sz w:val="21"/>
          <w:szCs w:val="21"/>
        </w:rPr>
        <w:t>задолженности</w:t>
      </w:r>
      <w:proofErr w:type="gramEnd"/>
      <w:r w:rsidRPr="00FC19DE">
        <w:rPr>
          <w:rFonts w:asciiTheme="minorHAnsi" w:hAnsiTheme="minorHAnsi"/>
          <w:iCs/>
          <w:sz w:val="21"/>
          <w:szCs w:val="21"/>
        </w:rPr>
        <w:t xml:space="preserve"> по кредиту начиная с даты, следующей за датой образования задолженности по ссудному счету (включительно), и по дату полного погашения кредита (включительно), по совокупной процентной ставке в размере 8,5 (Восемь целых пять десятых) процентов годовых, именуемой далее – «Совокупная процентная ставка».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iCs/>
          <w:sz w:val="21"/>
          <w:szCs w:val="21"/>
        </w:rPr>
      </w:pPr>
      <w:r w:rsidRPr="00FC19DE">
        <w:rPr>
          <w:rFonts w:asciiTheme="minorHAnsi" w:hAnsiTheme="minorHAnsi"/>
          <w:sz w:val="21"/>
          <w:szCs w:val="21"/>
        </w:rPr>
        <w:t>2. Совокупная процентная ставка складывается из двух составляющих: Текущей процентной ставки и Капитализируемой процентной ставки</w:t>
      </w:r>
      <w:r w:rsidRPr="00FC19DE">
        <w:rPr>
          <w:rFonts w:asciiTheme="minorHAnsi" w:hAnsiTheme="minorHAnsi"/>
          <w:iCs/>
          <w:sz w:val="21"/>
          <w:szCs w:val="21"/>
        </w:rPr>
        <w:t xml:space="preserve">, со следующими размерами для каждого периода времени действия Договора </w:t>
      </w:r>
      <w:r w:rsidRPr="00FC19DE">
        <w:rPr>
          <w:rFonts w:asciiTheme="minorHAnsi" w:hAnsiTheme="minorHAnsi"/>
          <w:bCs/>
          <w:iCs/>
          <w:sz w:val="21"/>
          <w:szCs w:val="21"/>
        </w:rPr>
        <w:t>№5818</w:t>
      </w:r>
      <w:r w:rsidRPr="00FC19DE">
        <w:rPr>
          <w:rFonts w:asciiTheme="minorHAnsi" w:hAnsiTheme="minorHAnsi"/>
          <w:iCs/>
          <w:sz w:val="21"/>
          <w:szCs w:val="21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7"/>
        <w:gridCol w:w="2401"/>
        <w:gridCol w:w="2220"/>
        <w:gridCol w:w="2268"/>
      </w:tblGrid>
      <w:tr w:rsidR="00FC19DE" w:rsidRPr="00FC19DE" w:rsidTr="00711647">
        <w:trPr>
          <w:cantSplit/>
          <w:jc w:val="center"/>
        </w:trPr>
        <w:tc>
          <w:tcPr>
            <w:tcW w:w="2697" w:type="dxa"/>
            <w:shd w:val="clear" w:color="auto" w:fill="auto"/>
            <w:vAlign w:val="center"/>
          </w:tcPr>
          <w:p w:rsidR="00FC19DE" w:rsidRPr="00FC19DE" w:rsidRDefault="00FC19DE" w:rsidP="00FC19DE">
            <w:pPr>
              <w:spacing w:before="0"/>
              <w:jc w:val="center"/>
              <w:rPr>
                <w:rFonts w:asciiTheme="minorHAnsi" w:hAnsiTheme="minorHAnsi"/>
                <w:iCs/>
                <w:sz w:val="21"/>
                <w:szCs w:val="21"/>
              </w:rPr>
            </w:pPr>
            <w:r w:rsidRPr="00FC19DE">
              <w:rPr>
                <w:rFonts w:asciiTheme="minorHAnsi" w:hAnsiTheme="minorHAnsi"/>
                <w:iCs/>
                <w:sz w:val="21"/>
                <w:szCs w:val="21"/>
              </w:rPr>
              <w:t xml:space="preserve">Период действия Договора </w:t>
            </w:r>
            <w:r w:rsidRPr="00FC19DE">
              <w:rPr>
                <w:rFonts w:asciiTheme="minorHAnsi" w:hAnsiTheme="minorHAnsi"/>
                <w:bCs/>
                <w:iCs/>
                <w:sz w:val="21"/>
                <w:szCs w:val="21"/>
              </w:rPr>
              <w:t>№5818</w:t>
            </w:r>
          </w:p>
        </w:tc>
        <w:tc>
          <w:tcPr>
            <w:tcW w:w="2401" w:type="dxa"/>
            <w:shd w:val="clear" w:color="auto" w:fill="auto"/>
            <w:vAlign w:val="center"/>
          </w:tcPr>
          <w:p w:rsidR="00FC19DE" w:rsidRPr="00FC19DE" w:rsidRDefault="00FC19DE" w:rsidP="00FC19DE">
            <w:pPr>
              <w:spacing w:before="0"/>
              <w:jc w:val="center"/>
              <w:rPr>
                <w:rFonts w:asciiTheme="minorHAnsi" w:hAnsiTheme="minorHAnsi"/>
                <w:iCs/>
                <w:sz w:val="21"/>
                <w:szCs w:val="21"/>
              </w:rPr>
            </w:pPr>
            <w:r w:rsidRPr="00FC19DE">
              <w:rPr>
                <w:rFonts w:asciiTheme="minorHAnsi" w:hAnsiTheme="minorHAnsi"/>
                <w:iCs/>
                <w:sz w:val="21"/>
                <w:szCs w:val="21"/>
              </w:rPr>
              <w:t>Совокупная процентная ставка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FC19DE" w:rsidRPr="00FC19DE" w:rsidRDefault="00FC19DE" w:rsidP="00FC19DE">
            <w:pPr>
              <w:spacing w:before="0"/>
              <w:jc w:val="center"/>
              <w:rPr>
                <w:rFonts w:asciiTheme="minorHAnsi" w:hAnsiTheme="minorHAnsi"/>
                <w:iCs/>
                <w:sz w:val="21"/>
                <w:szCs w:val="21"/>
              </w:rPr>
            </w:pPr>
            <w:r w:rsidRPr="00FC19DE">
              <w:rPr>
                <w:rFonts w:asciiTheme="minorHAnsi" w:hAnsiTheme="minorHAnsi"/>
                <w:iCs/>
                <w:sz w:val="21"/>
                <w:szCs w:val="21"/>
              </w:rPr>
              <w:t>Текущая процентная ставка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C19DE" w:rsidRPr="00FC19DE" w:rsidRDefault="00FC19DE" w:rsidP="00FC19DE">
            <w:pPr>
              <w:spacing w:before="0"/>
              <w:ind w:firstLine="10"/>
              <w:jc w:val="center"/>
              <w:rPr>
                <w:rFonts w:asciiTheme="minorHAnsi" w:hAnsiTheme="minorHAnsi"/>
                <w:iCs/>
                <w:sz w:val="21"/>
                <w:szCs w:val="21"/>
              </w:rPr>
            </w:pPr>
            <w:r w:rsidRPr="00FC19DE">
              <w:rPr>
                <w:rFonts w:asciiTheme="minorHAnsi" w:hAnsiTheme="minorHAnsi"/>
                <w:iCs/>
                <w:sz w:val="21"/>
                <w:szCs w:val="21"/>
              </w:rPr>
              <w:t>Капитализируемая процентная ставка</w:t>
            </w:r>
          </w:p>
        </w:tc>
      </w:tr>
      <w:tr w:rsidR="00FC19DE" w:rsidRPr="00FC19DE" w:rsidTr="00711647">
        <w:trPr>
          <w:jc w:val="center"/>
        </w:trPr>
        <w:tc>
          <w:tcPr>
            <w:tcW w:w="2697" w:type="dxa"/>
            <w:shd w:val="clear" w:color="auto" w:fill="auto"/>
            <w:vAlign w:val="center"/>
          </w:tcPr>
          <w:p w:rsidR="00FC19DE" w:rsidRPr="00FC19DE" w:rsidRDefault="00FC19DE" w:rsidP="00FC19DE">
            <w:pPr>
              <w:spacing w:before="0"/>
              <w:jc w:val="center"/>
              <w:rPr>
                <w:rFonts w:asciiTheme="minorHAnsi" w:hAnsiTheme="minorHAnsi"/>
                <w:iCs/>
                <w:sz w:val="21"/>
                <w:szCs w:val="21"/>
              </w:rPr>
            </w:pPr>
            <w:r w:rsidRPr="00FC19DE">
              <w:rPr>
                <w:rFonts w:asciiTheme="minorHAnsi" w:hAnsiTheme="minorHAnsi"/>
                <w:iCs/>
                <w:sz w:val="21"/>
                <w:szCs w:val="21"/>
              </w:rPr>
              <w:t>С «18» июня 2015 г. по «27» декабря 2015 г. (обе даты включительно)</w:t>
            </w:r>
          </w:p>
        </w:tc>
        <w:tc>
          <w:tcPr>
            <w:tcW w:w="2401" w:type="dxa"/>
            <w:shd w:val="clear" w:color="auto" w:fill="auto"/>
            <w:vAlign w:val="center"/>
          </w:tcPr>
          <w:p w:rsidR="00FC19DE" w:rsidRPr="00FC19DE" w:rsidRDefault="00FC19DE" w:rsidP="00FC19DE">
            <w:pPr>
              <w:spacing w:before="0"/>
              <w:jc w:val="center"/>
              <w:rPr>
                <w:rFonts w:asciiTheme="minorHAnsi" w:hAnsiTheme="minorHAnsi"/>
                <w:iCs/>
                <w:sz w:val="21"/>
                <w:szCs w:val="21"/>
              </w:rPr>
            </w:pPr>
            <w:r w:rsidRPr="00FC19DE">
              <w:rPr>
                <w:rFonts w:asciiTheme="minorHAnsi" w:hAnsiTheme="minorHAnsi"/>
                <w:iCs/>
                <w:sz w:val="21"/>
                <w:szCs w:val="21"/>
              </w:rPr>
              <w:t>8,5 (Восемь целых пять десятых) процентов годовых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FC19DE" w:rsidRPr="00FC19DE" w:rsidRDefault="00FC19DE" w:rsidP="00FC19DE">
            <w:pPr>
              <w:spacing w:before="0"/>
              <w:jc w:val="center"/>
              <w:rPr>
                <w:rFonts w:asciiTheme="minorHAnsi" w:hAnsiTheme="minorHAnsi"/>
                <w:iCs/>
                <w:sz w:val="21"/>
                <w:szCs w:val="21"/>
              </w:rPr>
            </w:pPr>
            <w:r w:rsidRPr="00FC19DE">
              <w:rPr>
                <w:rFonts w:asciiTheme="minorHAnsi" w:hAnsiTheme="minorHAnsi"/>
                <w:iCs/>
                <w:sz w:val="21"/>
                <w:szCs w:val="21"/>
              </w:rPr>
              <w:t>1,8 (Одна целая восемь десятых) процента годовых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FC19DE" w:rsidRPr="00FC19DE" w:rsidRDefault="00FC19DE" w:rsidP="00FC19DE">
            <w:pPr>
              <w:spacing w:before="0"/>
              <w:ind w:firstLine="10"/>
              <w:jc w:val="center"/>
              <w:rPr>
                <w:rFonts w:asciiTheme="minorHAnsi" w:hAnsiTheme="minorHAnsi"/>
                <w:iCs/>
                <w:sz w:val="21"/>
                <w:szCs w:val="21"/>
              </w:rPr>
            </w:pPr>
          </w:p>
          <w:p w:rsidR="00FC19DE" w:rsidRPr="00FC19DE" w:rsidRDefault="00FC19DE" w:rsidP="00FC19DE">
            <w:pPr>
              <w:spacing w:before="0"/>
              <w:ind w:firstLine="10"/>
              <w:jc w:val="center"/>
              <w:rPr>
                <w:rFonts w:asciiTheme="minorHAnsi" w:hAnsiTheme="minorHAnsi"/>
                <w:iCs/>
                <w:sz w:val="21"/>
                <w:szCs w:val="21"/>
              </w:rPr>
            </w:pPr>
            <w:r w:rsidRPr="00FC19DE">
              <w:rPr>
                <w:rFonts w:asciiTheme="minorHAnsi" w:hAnsiTheme="minorHAnsi"/>
                <w:iCs/>
                <w:sz w:val="21"/>
                <w:szCs w:val="21"/>
              </w:rPr>
              <w:t>Совокупная процентная ставка минус Текущая процентная ставка</w:t>
            </w:r>
          </w:p>
        </w:tc>
      </w:tr>
      <w:tr w:rsidR="00FC19DE" w:rsidRPr="00FC19DE" w:rsidTr="00711647">
        <w:trPr>
          <w:jc w:val="center"/>
        </w:trPr>
        <w:tc>
          <w:tcPr>
            <w:tcW w:w="2697" w:type="dxa"/>
            <w:shd w:val="clear" w:color="auto" w:fill="auto"/>
            <w:vAlign w:val="center"/>
          </w:tcPr>
          <w:p w:rsidR="00FC19DE" w:rsidRPr="00FC19DE" w:rsidRDefault="00FC19DE" w:rsidP="00FC19DE">
            <w:pPr>
              <w:spacing w:before="0"/>
              <w:jc w:val="center"/>
              <w:rPr>
                <w:rFonts w:asciiTheme="minorHAnsi" w:hAnsiTheme="minorHAnsi"/>
                <w:iCs/>
                <w:sz w:val="21"/>
                <w:szCs w:val="21"/>
              </w:rPr>
            </w:pPr>
            <w:r w:rsidRPr="00FC19DE">
              <w:rPr>
                <w:rFonts w:asciiTheme="minorHAnsi" w:hAnsiTheme="minorHAnsi"/>
                <w:iCs/>
                <w:sz w:val="21"/>
                <w:szCs w:val="21"/>
              </w:rPr>
              <w:t>С «28» декабря 2015 г. по «27» июня 2016 г.</w:t>
            </w:r>
          </w:p>
          <w:p w:rsidR="00FC19DE" w:rsidRPr="00FC19DE" w:rsidRDefault="00FC19DE" w:rsidP="00FC19DE">
            <w:pPr>
              <w:spacing w:before="0"/>
              <w:jc w:val="center"/>
              <w:rPr>
                <w:rFonts w:asciiTheme="minorHAnsi" w:hAnsiTheme="minorHAnsi"/>
                <w:iCs/>
                <w:sz w:val="21"/>
                <w:szCs w:val="21"/>
              </w:rPr>
            </w:pPr>
            <w:r w:rsidRPr="00FC19DE">
              <w:rPr>
                <w:rFonts w:asciiTheme="minorHAnsi" w:hAnsiTheme="minorHAnsi"/>
                <w:iCs/>
                <w:sz w:val="21"/>
                <w:szCs w:val="21"/>
              </w:rPr>
              <w:t>(обе даты включительно)</w:t>
            </w:r>
          </w:p>
        </w:tc>
        <w:tc>
          <w:tcPr>
            <w:tcW w:w="2401" w:type="dxa"/>
            <w:shd w:val="clear" w:color="auto" w:fill="auto"/>
            <w:vAlign w:val="center"/>
          </w:tcPr>
          <w:p w:rsidR="00FC19DE" w:rsidRPr="00FC19DE" w:rsidRDefault="00FC19DE" w:rsidP="00FC19DE">
            <w:pPr>
              <w:spacing w:before="0"/>
              <w:jc w:val="center"/>
              <w:rPr>
                <w:rFonts w:asciiTheme="minorHAnsi" w:hAnsiTheme="minorHAnsi"/>
                <w:iCs/>
                <w:sz w:val="21"/>
                <w:szCs w:val="21"/>
              </w:rPr>
            </w:pPr>
            <w:r w:rsidRPr="00FC19DE">
              <w:rPr>
                <w:rFonts w:asciiTheme="minorHAnsi" w:hAnsiTheme="minorHAnsi"/>
                <w:iCs/>
                <w:sz w:val="21"/>
                <w:szCs w:val="21"/>
              </w:rPr>
              <w:t>8,5 (Восемь целых пять десятых) процентов годовых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FC19DE" w:rsidRPr="00FC19DE" w:rsidRDefault="00FC19DE" w:rsidP="00FC19DE">
            <w:pPr>
              <w:spacing w:before="0"/>
              <w:jc w:val="center"/>
              <w:rPr>
                <w:rFonts w:asciiTheme="minorHAnsi" w:hAnsiTheme="minorHAnsi"/>
                <w:iCs/>
                <w:sz w:val="21"/>
                <w:szCs w:val="21"/>
              </w:rPr>
            </w:pPr>
            <w:r w:rsidRPr="00FC19DE">
              <w:rPr>
                <w:rFonts w:asciiTheme="minorHAnsi" w:hAnsiTheme="minorHAnsi"/>
                <w:iCs/>
                <w:sz w:val="21"/>
                <w:szCs w:val="21"/>
              </w:rPr>
              <w:t>3,6 (Три целых шесть десятых) процента годовых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FC19DE" w:rsidRPr="00FC19DE" w:rsidRDefault="00FC19DE" w:rsidP="00FC19DE">
            <w:pPr>
              <w:spacing w:before="0"/>
              <w:ind w:firstLine="567"/>
              <w:jc w:val="center"/>
              <w:rPr>
                <w:rFonts w:asciiTheme="minorHAnsi" w:hAnsiTheme="minorHAnsi"/>
                <w:iCs/>
                <w:sz w:val="21"/>
                <w:szCs w:val="21"/>
              </w:rPr>
            </w:pPr>
          </w:p>
        </w:tc>
      </w:tr>
      <w:tr w:rsidR="00FC19DE" w:rsidRPr="00FC19DE" w:rsidTr="00711647">
        <w:trPr>
          <w:jc w:val="center"/>
        </w:trPr>
        <w:tc>
          <w:tcPr>
            <w:tcW w:w="2697" w:type="dxa"/>
            <w:shd w:val="clear" w:color="auto" w:fill="auto"/>
            <w:vAlign w:val="center"/>
          </w:tcPr>
          <w:p w:rsidR="00FC19DE" w:rsidRPr="00FC19DE" w:rsidRDefault="00FC19DE" w:rsidP="00FC19DE">
            <w:pPr>
              <w:spacing w:before="0"/>
              <w:jc w:val="center"/>
              <w:rPr>
                <w:rFonts w:asciiTheme="minorHAnsi" w:hAnsiTheme="minorHAnsi"/>
                <w:iCs/>
                <w:sz w:val="21"/>
                <w:szCs w:val="21"/>
              </w:rPr>
            </w:pPr>
            <w:r w:rsidRPr="00FC19DE">
              <w:rPr>
                <w:rFonts w:asciiTheme="minorHAnsi" w:hAnsiTheme="minorHAnsi"/>
                <w:iCs/>
                <w:sz w:val="21"/>
                <w:szCs w:val="21"/>
              </w:rPr>
              <w:t xml:space="preserve">С «28» июня 2016 г. по дату окончательного погашения кредита, указанную в п. 6.1 Договора </w:t>
            </w:r>
            <w:r w:rsidRPr="00FC19DE">
              <w:rPr>
                <w:rFonts w:asciiTheme="minorHAnsi" w:hAnsiTheme="minorHAnsi"/>
                <w:bCs/>
                <w:iCs/>
                <w:sz w:val="21"/>
                <w:szCs w:val="21"/>
              </w:rPr>
              <w:t>№5818</w:t>
            </w:r>
            <w:r w:rsidRPr="00FC19DE">
              <w:rPr>
                <w:rFonts w:asciiTheme="minorHAnsi" w:hAnsiTheme="minorHAnsi"/>
                <w:iCs/>
                <w:sz w:val="21"/>
                <w:szCs w:val="21"/>
              </w:rPr>
              <w:t xml:space="preserve"> (обе даты включительно)</w:t>
            </w:r>
          </w:p>
        </w:tc>
        <w:tc>
          <w:tcPr>
            <w:tcW w:w="4621" w:type="dxa"/>
            <w:gridSpan w:val="2"/>
            <w:shd w:val="clear" w:color="auto" w:fill="auto"/>
            <w:vAlign w:val="center"/>
          </w:tcPr>
          <w:p w:rsidR="00FC19DE" w:rsidRPr="00FC19DE" w:rsidRDefault="00FC19DE" w:rsidP="00FC19DE">
            <w:pPr>
              <w:spacing w:before="0"/>
              <w:jc w:val="center"/>
              <w:rPr>
                <w:rFonts w:asciiTheme="minorHAnsi" w:hAnsiTheme="minorHAnsi"/>
                <w:iCs/>
                <w:sz w:val="21"/>
                <w:szCs w:val="21"/>
              </w:rPr>
            </w:pPr>
            <w:r w:rsidRPr="00FC19DE">
              <w:rPr>
                <w:rFonts w:asciiTheme="minorHAnsi" w:hAnsiTheme="minorHAnsi"/>
                <w:iCs/>
                <w:sz w:val="21"/>
                <w:szCs w:val="21"/>
              </w:rPr>
              <w:t>8,5 (Восемь целых пять десятых) процентов годовых</w:t>
            </w:r>
            <w:r w:rsidRPr="00FC19DE" w:rsidDel="004C292F">
              <w:rPr>
                <w:rFonts w:asciiTheme="minorHAnsi" w:hAnsiTheme="minorHAnsi"/>
                <w:iCs/>
                <w:sz w:val="21"/>
                <w:szCs w:val="21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C19DE" w:rsidRPr="00FC19DE" w:rsidRDefault="00FC19DE" w:rsidP="00FC19DE">
            <w:pPr>
              <w:spacing w:before="0"/>
              <w:jc w:val="center"/>
              <w:rPr>
                <w:rFonts w:asciiTheme="minorHAnsi" w:hAnsiTheme="minorHAnsi"/>
                <w:iCs/>
                <w:sz w:val="21"/>
                <w:szCs w:val="21"/>
              </w:rPr>
            </w:pPr>
            <w:r w:rsidRPr="00FC19DE">
              <w:rPr>
                <w:rFonts w:asciiTheme="minorHAnsi" w:hAnsiTheme="minorHAnsi"/>
                <w:iCs/>
                <w:sz w:val="21"/>
                <w:szCs w:val="21"/>
              </w:rPr>
              <w:t>0 (Ноль) процентов годовых</w:t>
            </w:r>
          </w:p>
        </w:tc>
      </w:tr>
    </w:tbl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sz w:val="21"/>
          <w:szCs w:val="21"/>
        </w:rPr>
      </w:pP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iCs/>
          <w:sz w:val="21"/>
          <w:szCs w:val="21"/>
        </w:rPr>
      </w:pPr>
      <w:r w:rsidRPr="00FC19DE">
        <w:rPr>
          <w:rFonts w:asciiTheme="minorHAnsi" w:hAnsiTheme="minorHAnsi"/>
          <w:sz w:val="21"/>
          <w:szCs w:val="21"/>
        </w:rPr>
        <w:t xml:space="preserve">3. </w:t>
      </w:r>
      <w:r w:rsidRPr="00FC19DE">
        <w:rPr>
          <w:rFonts w:asciiTheme="minorHAnsi" w:hAnsiTheme="minorHAnsi"/>
          <w:iCs/>
          <w:sz w:val="21"/>
          <w:szCs w:val="21"/>
        </w:rPr>
        <w:t>Уплата процентов производится Заемщиком ежеквартально «27» числа третьего месяца каждого календарного квартала (далее – «Дат</w:t>
      </w:r>
      <w:proofErr w:type="gramStart"/>
      <w:r w:rsidRPr="00FC19DE">
        <w:rPr>
          <w:rFonts w:asciiTheme="minorHAnsi" w:hAnsiTheme="minorHAnsi"/>
          <w:iCs/>
          <w:sz w:val="21"/>
          <w:szCs w:val="21"/>
        </w:rPr>
        <w:t>а(</w:t>
      </w:r>
      <w:proofErr w:type="gramEnd"/>
      <w:r w:rsidRPr="00FC19DE">
        <w:rPr>
          <w:rFonts w:asciiTheme="minorHAnsi" w:hAnsiTheme="minorHAnsi"/>
          <w:iCs/>
          <w:sz w:val="21"/>
          <w:szCs w:val="21"/>
        </w:rPr>
        <w:t xml:space="preserve">ы) уплаты процентов») и в дату полного погашения кредита, указанную в п. 6.1 Договора </w:t>
      </w:r>
      <w:r w:rsidRPr="00FC19DE">
        <w:rPr>
          <w:rFonts w:asciiTheme="minorHAnsi" w:hAnsiTheme="minorHAnsi"/>
          <w:bCs/>
          <w:iCs/>
          <w:sz w:val="21"/>
          <w:szCs w:val="21"/>
        </w:rPr>
        <w:t>№5818</w:t>
      </w:r>
      <w:r w:rsidRPr="00FC19DE">
        <w:rPr>
          <w:rFonts w:asciiTheme="minorHAnsi" w:hAnsiTheme="minorHAnsi"/>
          <w:iCs/>
          <w:sz w:val="21"/>
          <w:szCs w:val="21"/>
        </w:rPr>
        <w:t xml:space="preserve">, или в дату погашения кредита, осуществленного ранее указанной в п. 6.1 Договора </w:t>
      </w:r>
      <w:r w:rsidRPr="00FC19DE">
        <w:rPr>
          <w:rFonts w:asciiTheme="minorHAnsi" w:hAnsiTheme="minorHAnsi"/>
          <w:bCs/>
          <w:iCs/>
          <w:sz w:val="21"/>
          <w:szCs w:val="21"/>
        </w:rPr>
        <w:t>№5818</w:t>
      </w:r>
      <w:r w:rsidRPr="00FC19DE">
        <w:rPr>
          <w:rFonts w:asciiTheme="minorHAnsi" w:hAnsiTheme="minorHAnsi"/>
          <w:iCs/>
          <w:sz w:val="21"/>
          <w:szCs w:val="21"/>
        </w:rPr>
        <w:t xml:space="preserve"> даты, в сумме начисленных на указанные даты процентов (включительно). Порядок уплаты Отложенных процентов указан в п. 4.1.4 Договора </w:t>
      </w:r>
      <w:r w:rsidRPr="00FC19DE">
        <w:rPr>
          <w:rFonts w:asciiTheme="minorHAnsi" w:hAnsiTheme="minorHAnsi"/>
          <w:bCs/>
          <w:iCs/>
          <w:sz w:val="21"/>
          <w:szCs w:val="21"/>
        </w:rPr>
        <w:t>№5818</w:t>
      </w:r>
      <w:r w:rsidRPr="00FC19DE">
        <w:rPr>
          <w:rFonts w:asciiTheme="minorHAnsi" w:hAnsiTheme="minorHAnsi"/>
          <w:iCs/>
          <w:sz w:val="21"/>
          <w:szCs w:val="21"/>
        </w:rPr>
        <w:t>.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sz w:val="21"/>
          <w:szCs w:val="21"/>
        </w:rPr>
      </w:pPr>
      <w:r w:rsidRPr="00FC19DE">
        <w:rPr>
          <w:rFonts w:asciiTheme="minorHAnsi" w:hAnsiTheme="minorHAnsi"/>
          <w:iCs/>
          <w:sz w:val="21"/>
          <w:szCs w:val="21"/>
        </w:rPr>
        <w:t>4. Сумма п</w:t>
      </w:r>
      <w:r w:rsidRPr="00FC19DE">
        <w:rPr>
          <w:rFonts w:asciiTheme="minorHAnsi" w:hAnsiTheme="minorHAnsi"/>
          <w:sz w:val="21"/>
          <w:szCs w:val="21"/>
        </w:rPr>
        <w:t xml:space="preserve">роцентов, начисленных в период с «18» июня 2015 г. по «27» июня 2016 г. (включая обе даты) в размере Капитализируемой процентной ставки, но не уплаченных Заемщиком Кредитору в Дату уплаты процентов полностью или частично, является Отложенными процентами. На сумму Отложенных процентов (в качестве меры ответственности в соответствии со ст. 811 Гражданского кодекса Российской Федерации) начисляются проценты в размере Совокупной процентной ставки, действующей на Дату уплаты процентов, подлежащие уплате Заемщиком Кредитору в порядке и на условиях, установленных п. 4.1.3 Договора </w:t>
      </w:r>
      <w:r w:rsidRPr="00FC19DE">
        <w:rPr>
          <w:rFonts w:asciiTheme="minorHAnsi" w:hAnsiTheme="minorHAnsi"/>
          <w:bCs/>
          <w:iCs/>
          <w:sz w:val="21"/>
          <w:szCs w:val="21"/>
        </w:rPr>
        <w:t>№5818</w:t>
      </w:r>
      <w:r w:rsidRPr="00FC19DE">
        <w:rPr>
          <w:rFonts w:asciiTheme="minorHAnsi" w:hAnsiTheme="minorHAnsi"/>
          <w:sz w:val="21"/>
          <w:szCs w:val="21"/>
        </w:rPr>
        <w:t>.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sz w:val="21"/>
          <w:szCs w:val="21"/>
        </w:rPr>
      </w:pPr>
      <w:proofErr w:type="gramStart"/>
      <w:r w:rsidRPr="00FC19DE">
        <w:rPr>
          <w:rFonts w:asciiTheme="minorHAnsi" w:hAnsiTheme="minorHAnsi"/>
          <w:sz w:val="21"/>
          <w:szCs w:val="21"/>
        </w:rPr>
        <w:t>При неуплате в Дату уплаты процентов Заемщиком процентов, начисленных на сумму Отложенных процентов, на вновь образованную сумму процентов (Отложенные проценты и начисленные на них по Совокупной процентной ставке проценты) в качестве меры ответственности  в соответствии со ст. 811 Гражданского кодекса Российской Федерации</w:t>
      </w:r>
      <w:r w:rsidRPr="00FC19DE" w:rsidDel="004F159E">
        <w:rPr>
          <w:rFonts w:asciiTheme="minorHAnsi" w:hAnsiTheme="minorHAnsi"/>
          <w:sz w:val="21"/>
          <w:szCs w:val="21"/>
        </w:rPr>
        <w:t xml:space="preserve"> </w:t>
      </w:r>
      <w:r w:rsidRPr="00FC19DE">
        <w:rPr>
          <w:rFonts w:asciiTheme="minorHAnsi" w:hAnsiTheme="minorHAnsi"/>
          <w:sz w:val="21"/>
          <w:szCs w:val="21"/>
        </w:rPr>
        <w:t>начисляются проценты в размере Совокупной процентной ставки, подлежащие уплате Заемщиком Кредитору в порядке и на условиях, установленных п</w:t>
      </w:r>
      <w:proofErr w:type="gramEnd"/>
      <w:r w:rsidRPr="00FC19DE">
        <w:rPr>
          <w:rFonts w:asciiTheme="minorHAnsi" w:hAnsiTheme="minorHAnsi"/>
          <w:sz w:val="21"/>
          <w:szCs w:val="21"/>
        </w:rPr>
        <w:t xml:space="preserve">. 4.1.3 Договора </w:t>
      </w:r>
      <w:r w:rsidRPr="00FC19DE">
        <w:rPr>
          <w:rFonts w:asciiTheme="minorHAnsi" w:hAnsiTheme="minorHAnsi"/>
          <w:bCs/>
          <w:iCs/>
          <w:sz w:val="21"/>
          <w:szCs w:val="21"/>
        </w:rPr>
        <w:t>№5818</w:t>
      </w:r>
      <w:r w:rsidRPr="00FC19DE">
        <w:rPr>
          <w:rFonts w:asciiTheme="minorHAnsi" w:hAnsiTheme="minorHAnsi"/>
          <w:sz w:val="21"/>
          <w:szCs w:val="21"/>
        </w:rPr>
        <w:t>.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sz w:val="21"/>
          <w:szCs w:val="21"/>
        </w:rPr>
      </w:pPr>
      <w:r w:rsidRPr="00FC19DE">
        <w:rPr>
          <w:rFonts w:asciiTheme="minorHAnsi" w:hAnsiTheme="minorHAnsi"/>
          <w:sz w:val="21"/>
          <w:szCs w:val="21"/>
        </w:rPr>
        <w:t xml:space="preserve">Отложенные проценты и начисленные на них по Совокупной процентной ставке проценты могут быть уплачены Заемщиком Кредитору в любую Дату уплаты процентов, но не позднее даты полного погашения кредита, указанной в п. 6.1 Договора </w:t>
      </w:r>
      <w:r w:rsidRPr="00FC19DE">
        <w:rPr>
          <w:rFonts w:asciiTheme="minorHAnsi" w:hAnsiTheme="minorHAnsi"/>
          <w:bCs/>
          <w:iCs/>
          <w:sz w:val="21"/>
          <w:szCs w:val="21"/>
        </w:rPr>
        <w:t>№5818</w:t>
      </w:r>
      <w:r w:rsidRPr="00FC19DE">
        <w:rPr>
          <w:rFonts w:asciiTheme="minorHAnsi" w:hAnsiTheme="minorHAnsi"/>
          <w:sz w:val="21"/>
          <w:szCs w:val="21"/>
        </w:rPr>
        <w:t>.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sz w:val="21"/>
          <w:szCs w:val="21"/>
        </w:rPr>
      </w:pPr>
      <w:r w:rsidRPr="00FC19DE">
        <w:rPr>
          <w:rFonts w:asciiTheme="minorHAnsi" w:hAnsiTheme="minorHAnsi"/>
          <w:sz w:val="21"/>
          <w:szCs w:val="21"/>
        </w:rPr>
        <w:t xml:space="preserve">В дату досрочного погашения </w:t>
      </w:r>
      <w:proofErr w:type="gramStart"/>
      <w:r w:rsidRPr="00FC19DE">
        <w:rPr>
          <w:rFonts w:asciiTheme="minorHAnsi" w:hAnsiTheme="minorHAnsi"/>
          <w:sz w:val="21"/>
          <w:szCs w:val="21"/>
        </w:rPr>
        <w:t>кредита</w:t>
      </w:r>
      <w:proofErr w:type="gramEnd"/>
      <w:r w:rsidRPr="00FC19DE">
        <w:rPr>
          <w:rFonts w:asciiTheme="minorHAnsi" w:hAnsiTheme="minorHAnsi"/>
          <w:sz w:val="21"/>
          <w:szCs w:val="21"/>
        </w:rPr>
        <w:t xml:space="preserve"> Отложенные проценты и начисленные на них по Совокупной процентной ставке проценты обязательны к уплате в части, равной отношению суммы досрочного погашения к остатку ссудной задолженности, существующему до такого погашения.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sz w:val="21"/>
          <w:szCs w:val="21"/>
        </w:rPr>
      </w:pPr>
      <w:r w:rsidRPr="00FC19DE">
        <w:rPr>
          <w:rFonts w:asciiTheme="minorHAnsi" w:hAnsiTheme="minorHAnsi"/>
          <w:sz w:val="21"/>
          <w:szCs w:val="21"/>
        </w:rPr>
        <w:t xml:space="preserve">За период с «28» июня 2016 г. по дату полного погашения кредита, указанную в п. 6.1 Договора </w:t>
      </w:r>
      <w:r w:rsidRPr="00FC19DE">
        <w:rPr>
          <w:rFonts w:asciiTheme="minorHAnsi" w:hAnsiTheme="minorHAnsi"/>
          <w:bCs/>
          <w:iCs/>
          <w:sz w:val="21"/>
          <w:szCs w:val="21"/>
        </w:rPr>
        <w:t>№5818</w:t>
      </w:r>
      <w:r w:rsidRPr="00FC19DE">
        <w:rPr>
          <w:rFonts w:asciiTheme="minorHAnsi" w:hAnsiTheme="minorHAnsi"/>
          <w:sz w:val="21"/>
          <w:szCs w:val="21"/>
        </w:rPr>
        <w:t xml:space="preserve">, (включая обе даты), проценты по Договору </w:t>
      </w:r>
      <w:r w:rsidRPr="00FC19DE">
        <w:rPr>
          <w:rFonts w:asciiTheme="minorHAnsi" w:hAnsiTheme="minorHAnsi"/>
          <w:bCs/>
          <w:iCs/>
          <w:sz w:val="21"/>
          <w:szCs w:val="21"/>
        </w:rPr>
        <w:t>№5818</w:t>
      </w:r>
      <w:r w:rsidRPr="00FC19DE">
        <w:rPr>
          <w:rFonts w:asciiTheme="minorHAnsi" w:hAnsiTheme="minorHAnsi"/>
          <w:sz w:val="21"/>
          <w:szCs w:val="21"/>
        </w:rPr>
        <w:t xml:space="preserve"> начисляются и уплачиваются Заемщиком в Даты уплаты процентов по Совокупной процентной ставке.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bCs/>
          <w:iCs/>
          <w:sz w:val="21"/>
          <w:szCs w:val="21"/>
        </w:rPr>
        <w:t>Порядок уплаты процентов: ежеквартально и в дату погашения кредита.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bCs/>
          <w:iCs/>
          <w:sz w:val="21"/>
          <w:szCs w:val="21"/>
        </w:rPr>
        <w:t xml:space="preserve">Целевое назначение кредита: полное/частичное погашение текущей ссудной задолженности Заемщика по Договору № 5162  об открытии </w:t>
      </w:r>
      <w:proofErr w:type="spellStart"/>
      <w:r w:rsidRPr="00FC19DE">
        <w:rPr>
          <w:rFonts w:asciiTheme="minorHAnsi" w:hAnsiTheme="minorHAnsi"/>
          <w:bCs/>
          <w:iCs/>
          <w:sz w:val="21"/>
          <w:szCs w:val="21"/>
        </w:rPr>
        <w:t>невозобновляемой</w:t>
      </w:r>
      <w:proofErr w:type="spellEnd"/>
      <w:r w:rsidRPr="00FC19DE">
        <w:rPr>
          <w:rFonts w:asciiTheme="minorHAnsi" w:hAnsiTheme="minorHAnsi"/>
          <w:bCs/>
          <w:iCs/>
          <w:sz w:val="21"/>
          <w:szCs w:val="21"/>
        </w:rPr>
        <w:t xml:space="preserve"> кредитной линии от 27.08.2009 и Договору № 5802 об открытии </w:t>
      </w:r>
      <w:proofErr w:type="spellStart"/>
      <w:r w:rsidRPr="00FC19DE">
        <w:rPr>
          <w:rFonts w:asciiTheme="minorHAnsi" w:hAnsiTheme="minorHAnsi"/>
          <w:bCs/>
          <w:iCs/>
          <w:sz w:val="21"/>
          <w:szCs w:val="21"/>
        </w:rPr>
        <w:t>невозобновляемой</w:t>
      </w:r>
      <w:proofErr w:type="spellEnd"/>
      <w:r w:rsidRPr="00FC19DE">
        <w:rPr>
          <w:rFonts w:asciiTheme="minorHAnsi" w:hAnsiTheme="minorHAnsi"/>
          <w:bCs/>
          <w:iCs/>
          <w:sz w:val="21"/>
          <w:szCs w:val="21"/>
        </w:rPr>
        <w:t xml:space="preserve"> кредитной линии от 27.03.2015, заключенным между Заемщиком и Кредитором.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bCs/>
          <w:iCs/>
          <w:sz w:val="21"/>
          <w:szCs w:val="21"/>
        </w:rPr>
        <w:t xml:space="preserve">Плата за резервирование: 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bCs/>
          <w:iCs/>
          <w:sz w:val="21"/>
          <w:szCs w:val="21"/>
        </w:rPr>
        <w:t xml:space="preserve">1. Первая часть платы за резервирование в сумме 2 643 750 (Два миллиона шестьсот сорок три тысячи семьсот пятьдесят) долларов США уплачивается Заемщиком Кредитору единовременно в течение 3 (Трех) календарных дней </w:t>
      </w:r>
      <w:proofErr w:type="gramStart"/>
      <w:r w:rsidRPr="00FC19DE">
        <w:rPr>
          <w:rFonts w:asciiTheme="minorHAnsi" w:hAnsiTheme="minorHAnsi"/>
          <w:bCs/>
          <w:iCs/>
          <w:sz w:val="21"/>
          <w:szCs w:val="21"/>
        </w:rPr>
        <w:t>с даты заключения</w:t>
      </w:r>
      <w:proofErr w:type="gramEnd"/>
      <w:r w:rsidRPr="00FC19DE">
        <w:rPr>
          <w:rFonts w:asciiTheme="minorHAnsi" w:hAnsiTheme="minorHAnsi"/>
          <w:bCs/>
          <w:iCs/>
          <w:sz w:val="21"/>
          <w:szCs w:val="21"/>
        </w:rPr>
        <w:t xml:space="preserve"> Договора №5818, но не позднее первой выдачи кредита.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bCs/>
          <w:iCs/>
          <w:sz w:val="21"/>
          <w:szCs w:val="21"/>
        </w:rPr>
        <w:t>2. Вторая часть платы за резервирование в размере 0,375 (Ноль целых 375/1000) процента от остатка ссудной задолженности по Договору №5818 на дату окончания периода доступности уплачивается Заемщиком Кредитору «18» июня 2016 г. или в дату полного досрочного погашения кредита, осуществленного ранее указанной даты.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bCs/>
          <w:iCs/>
          <w:sz w:val="21"/>
          <w:szCs w:val="21"/>
        </w:rPr>
        <w:t>Плата за пользование лимитом кредитной линии: в размере 0,7 (Ноль целых семь десятых) процента годовых от свободного остатка лимита, рассчитанного в соответствии с п. 3.1 Договора №5818.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bCs/>
          <w:iCs/>
          <w:sz w:val="21"/>
          <w:szCs w:val="21"/>
        </w:rPr>
        <w:t xml:space="preserve">Начисление платы производится за период </w:t>
      </w:r>
      <w:proofErr w:type="gramStart"/>
      <w:r w:rsidRPr="00FC19DE">
        <w:rPr>
          <w:rFonts w:asciiTheme="minorHAnsi" w:hAnsiTheme="minorHAnsi"/>
          <w:bCs/>
          <w:iCs/>
          <w:sz w:val="21"/>
          <w:szCs w:val="21"/>
        </w:rPr>
        <w:t>с даты начала</w:t>
      </w:r>
      <w:proofErr w:type="gramEnd"/>
      <w:r w:rsidRPr="00FC19DE">
        <w:rPr>
          <w:rFonts w:asciiTheme="minorHAnsi" w:hAnsiTheme="minorHAnsi"/>
          <w:bCs/>
          <w:iCs/>
          <w:sz w:val="21"/>
          <w:szCs w:val="21"/>
        </w:rPr>
        <w:t xml:space="preserve"> действия лимита, указанной в             п. 1.1 Договора №5818  (не включая эту дату), по дату окончания периода доступности или по дату полного погашения кредита, осуществленного ранее даты окончания периода доступности, при условии выборки лимита кредитной линии в полном объеме (включительно).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bCs/>
          <w:iCs/>
          <w:sz w:val="21"/>
          <w:szCs w:val="21"/>
        </w:rPr>
        <w:t xml:space="preserve">Плата за пользование лимитом кредитной линии уплачивается Заемщиком Кредитору в установленные условиями Договора №5818  Даты уплаты процентов, в </w:t>
      </w:r>
      <w:proofErr w:type="gramStart"/>
      <w:r w:rsidRPr="00FC19DE">
        <w:rPr>
          <w:rFonts w:asciiTheme="minorHAnsi" w:hAnsiTheme="minorHAnsi"/>
          <w:bCs/>
          <w:iCs/>
          <w:sz w:val="21"/>
          <w:szCs w:val="21"/>
        </w:rPr>
        <w:t>сумме</w:t>
      </w:r>
      <w:proofErr w:type="gramEnd"/>
      <w:r w:rsidRPr="00FC19DE">
        <w:rPr>
          <w:rFonts w:asciiTheme="minorHAnsi" w:hAnsiTheme="minorHAnsi"/>
          <w:bCs/>
          <w:iCs/>
          <w:sz w:val="21"/>
          <w:szCs w:val="21"/>
        </w:rPr>
        <w:t xml:space="preserve"> начисленной на указанные даты (включительно) платы, в валюте кредита.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bCs/>
          <w:iCs/>
          <w:sz w:val="21"/>
          <w:szCs w:val="21"/>
        </w:rPr>
        <w:t>Плата за досрочный возврат кредита: в случае досрочного погашения кредита (полностью или частично) Заемщик уплачивает Кредитору плату за досрочный возврат кредита в следующем порядке: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bCs/>
          <w:iCs/>
          <w:sz w:val="21"/>
          <w:szCs w:val="21"/>
        </w:rPr>
      </w:pPr>
    </w:p>
    <w:tbl>
      <w:tblPr>
        <w:tblW w:w="949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06"/>
        <w:gridCol w:w="3992"/>
      </w:tblGrid>
      <w:tr w:rsidR="00FC19DE" w:rsidRPr="00FC19DE" w:rsidTr="00FC19DE">
        <w:tc>
          <w:tcPr>
            <w:tcW w:w="5506" w:type="dxa"/>
          </w:tcPr>
          <w:p w:rsidR="00FC19DE" w:rsidRPr="00FC19DE" w:rsidRDefault="00FC19DE" w:rsidP="00FC19DE">
            <w:pPr>
              <w:spacing w:before="0"/>
              <w:ind w:firstLine="567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FC19DE">
              <w:rPr>
                <w:rFonts w:asciiTheme="minorHAnsi" w:hAnsiTheme="minorHAnsi"/>
                <w:sz w:val="21"/>
                <w:szCs w:val="21"/>
              </w:rPr>
              <w:t xml:space="preserve">Период, в который произведено досрочное погашение ссудной задолженности по кредиту </w:t>
            </w:r>
          </w:p>
        </w:tc>
        <w:tc>
          <w:tcPr>
            <w:tcW w:w="3992" w:type="dxa"/>
          </w:tcPr>
          <w:p w:rsidR="00FC19DE" w:rsidRPr="00FC19DE" w:rsidRDefault="00FC19DE" w:rsidP="00FC19DE">
            <w:pPr>
              <w:spacing w:before="0"/>
              <w:ind w:firstLine="567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FC19DE">
              <w:rPr>
                <w:rFonts w:asciiTheme="minorHAnsi" w:hAnsiTheme="minorHAnsi"/>
                <w:sz w:val="21"/>
                <w:szCs w:val="21"/>
              </w:rPr>
              <w:t>Размер платы за досрочный возврат кредита, процентов годовых от досрочно возвращаемой суммы кредита</w:t>
            </w:r>
          </w:p>
        </w:tc>
      </w:tr>
      <w:tr w:rsidR="00FC19DE" w:rsidRPr="00FC19DE" w:rsidTr="00FC19DE">
        <w:tc>
          <w:tcPr>
            <w:tcW w:w="5506" w:type="dxa"/>
            <w:vAlign w:val="center"/>
          </w:tcPr>
          <w:p w:rsidR="00FC19DE" w:rsidRPr="00FC19DE" w:rsidRDefault="00FC19DE" w:rsidP="00FC19DE">
            <w:pPr>
              <w:spacing w:before="0"/>
              <w:ind w:firstLine="567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FC19DE">
              <w:rPr>
                <w:rFonts w:asciiTheme="minorHAnsi" w:hAnsiTheme="minorHAnsi"/>
                <w:sz w:val="21"/>
                <w:szCs w:val="21"/>
              </w:rPr>
              <w:t>с «18» июня 2015г. по «27» июня 2018 г.</w:t>
            </w:r>
          </w:p>
          <w:p w:rsidR="00FC19DE" w:rsidRPr="00FC19DE" w:rsidRDefault="00FC19DE" w:rsidP="00FC19DE">
            <w:pPr>
              <w:spacing w:before="0"/>
              <w:ind w:firstLine="567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FC19DE">
              <w:rPr>
                <w:rFonts w:asciiTheme="minorHAnsi" w:hAnsiTheme="minorHAnsi"/>
                <w:sz w:val="21"/>
                <w:szCs w:val="21"/>
              </w:rPr>
              <w:t>(обе даты включительно)</w:t>
            </w:r>
          </w:p>
        </w:tc>
        <w:tc>
          <w:tcPr>
            <w:tcW w:w="3992" w:type="dxa"/>
            <w:vAlign w:val="center"/>
          </w:tcPr>
          <w:p w:rsidR="00FC19DE" w:rsidRPr="00FC19DE" w:rsidRDefault="00FC19DE" w:rsidP="00FC19DE">
            <w:pPr>
              <w:spacing w:before="0"/>
              <w:ind w:firstLine="567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FC19DE">
              <w:rPr>
                <w:rFonts w:asciiTheme="minorHAnsi" w:hAnsiTheme="minorHAnsi"/>
                <w:sz w:val="21"/>
                <w:szCs w:val="21"/>
              </w:rPr>
              <w:t>4 (Четыре)</w:t>
            </w:r>
          </w:p>
        </w:tc>
      </w:tr>
      <w:tr w:rsidR="00FC19DE" w:rsidRPr="00FC19DE" w:rsidTr="00FC19DE">
        <w:tc>
          <w:tcPr>
            <w:tcW w:w="5506" w:type="dxa"/>
            <w:vAlign w:val="center"/>
          </w:tcPr>
          <w:p w:rsidR="00FC19DE" w:rsidRPr="00FC19DE" w:rsidRDefault="00FC19DE" w:rsidP="00FC19DE">
            <w:pPr>
              <w:spacing w:before="0"/>
              <w:ind w:firstLine="567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FC19DE">
              <w:rPr>
                <w:rFonts w:asciiTheme="minorHAnsi" w:hAnsiTheme="minorHAnsi"/>
                <w:sz w:val="21"/>
                <w:szCs w:val="21"/>
              </w:rPr>
              <w:t xml:space="preserve">с «28» июня 2018 г. по «27» декабря 2018 г. </w:t>
            </w:r>
          </w:p>
          <w:p w:rsidR="00FC19DE" w:rsidRPr="00FC19DE" w:rsidRDefault="00FC19DE" w:rsidP="00FC19DE">
            <w:pPr>
              <w:spacing w:before="0"/>
              <w:ind w:firstLine="567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FC19DE">
              <w:rPr>
                <w:rFonts w:asciiTheme="minorHAnsi" w:hAnsiTheme="minorHAnsi"/>
                <w:sz w:val="21"/>
                <w:szCs w:val="21"/>
              </w:rPr>
              <w:t>(обе даты включительно)</w:t>
            </w:r>
          </w:p>
        </w:tc>
        <w:tc>
          <w:tcPr>
            <w:tcW w:w="3992" w:type="dxa"/>
            <w:vAlign w:val="center"/>
          </w:tcPr>
          <w:p w:rsidR="00FC19DE" w:rsidRPr="00FC19DE" w:rsidRDefault="00FC19DE" w:rsidP="00FC19DE">
            <w:pPr>
              <w:spacing w:before="0"/>
              <w:ind w:firstLine="567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FC19DE">
              <w:rPr>
                <w:rFonts w:asciiTheme="minorHAnsi" w:hAnsiTheme="minorHAnsi"/>
                <w:sz w:val="21"/>
                <w:szCs w:val="21"/>
              </w:rPr>
              <w:t>3,5 (Три целых пять десятых)</w:t>
            </w:r>
          </w:p>
        </w:tc>
      </w:tr>
      <w:tr w:rsidR="00FC19DE" w:rsidRPr="00FC19DE" w:rsidTr="00FC19DE">
        <w:tc>
          <w:tcPr>
            <w:tcW w:w="5506" w:type="dxa"/>
            <w:vAlign w:val="center"/>
          </w:tcPr>
          <w:p w:rsidR="00FC19DE" w:rsidRPr="00FC19DE" w:rsidRDefault="00FC19DE" w:rsidP="00FC19DE">
            <w:pPr>
              <w:spacing w:before="0"/>
              <w:ind w:firstLine="567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FC19DE">
              <w:rPr>
                <w:rFonts w:asciiTheme="minorHAnsi" w:hAnsiTheme="minorHAnsi"/>
                <w:sz w:val="21"/>
                <w:szCs w:val="21"/>
              </w:rPr>
              <w:t xml:space="preserve">с «28» декабря 2018 г. по «27» июня 2019г. </w:t>
            </w:r>
          </w:p>
          <w:p w:rsidR="00FC19DE" w:rsidRPr="00FC19DE" w:rsidRDefault="00FC19DE" w:rsidP="00FC19DE">
            <w:pPr>
              <w:spacing w:before="0"/>
              <w:ind w:firstLine="567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FC19DE">
              <w:rPr>
                <w:rFonts w:asciiTheme="minorHAnsi" w:hAnsiTheme="minorHAnsi"/>
                <w:sz w:val="21"/>
                <w:szCs w:val="21"/>
              </w:rPr>
              <w:t>(обе даты включительно)</w:t>
            </w:r>
          </w:p>
        </w:tc>
        <w:tc>
          <w:tcPr>
            <w:tcW w:w="3992" w:type="dxa"/>
            <w:vAlign w:val="center"/>
          </w:tcPr>
          <w:p w:rsidR="00FC19DE" w:rsidRPr="00FC19DE" w:rsidRDefault="00FC19DE" w:rsidP="00FC19DE">
            <w:pPr>
              <w:spacing w:before="0"/>
              <w:ind w:firstLine="567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FC19DE">
              <w:rPr>
                <w:rFonts w:asciiTheme="minorHAnsi" w:hAnsiTheme="minorHAnsi"/>
                <w:sz w:val="21"/>
                <w:szCs w:val="21"/>
              </w:rPr>
              <w:t>3 (Три)</w:t>
            </w:r>
          </w:p>
        </w:tc>
      </w:tr>
      <w:tr w:rsidR="00FC19DE" w:rsidRPr="00FC19DE" w:rsidTr="00FC19DE">
        <w:tc>
          <w:tcPr>
            <w:tcW w:w="5506" w:type="dxa"/>
            <w:vAlign w:val="center"/>
          </w:tcPr>
          <w:p w:rsidR="00FC19DE" w:rsidRPr="00FC19DE" w:rsidRDefault="00FC19DE" w:rsidP="00FC19DE">
            <w:pPr>
              <w:spacing w:before="0"/>
              <w:ind w:firstLine="567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FC19DE">
              <w:rPr>
                <w:rFonts w:asciiTheme="minorHAnsi" w:hAnsiTheme="minorHAnsi"/>
                <w:sz w:val="21"/>
                <w:szCs w:val="21"/>
              </w:rPr>
              <w:t>с «28» июня 2019г. по дату полного погашения кредита, указанную в п. 6.1 Договора №5818</w:t>
            </w:r>
          </w:p>
          <w:p w:rsidR="00FC19DE" w:rsidRPr="00FC19DE" w:rsidRDefault="00FC19DE" w:rsidP="00FC19DE">
            <w:pPr>
              <w:spacing w:before="0"/>
              <w:ind w:firstLine="567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FC19DE">
              <w:rPr>
                <w:rFonts w:asciiTheme="minorHAnsi" w:hAnsiTheme="minorHAnsi"/>
                <w:sz w:val="21"/>
                <w:szCs w:val="21"/>
              </w:rPr>
              <w:t>(обе даты включительно)</w:t>
            </w:r>
          </w:p>
        </w:tc>
        <w:tc>
          <w:tcPr>
            <w:tcW w:w="3992" w:type="dxa"/>
            <w:vAlign w:val="center"/>
          </w:tcPr>
          <w:p w:rsidR="00FC19DE" w:rsidRPr="00FC19DE" w:rsidRDefault="00FC19DE" w:rsidP="00FC19DE">
            <w:pPr>
              <w:spacing w:before="0"/>
              <w:ind w:firstLine="567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FC19DE">
              <w:rPr>
                <w:rFonts w:asciiTheme="minorHAnsi" w:hAnsiTheme="minorHAnsi"/>
                <w:sz w:val="21"/>
                <w:szCs w:val="21"/>
              </w:rPr>
              <w:t>Не взимается</w:t>
            </w:r>
          </w:p>
        </w:tc>
      </w:tr>
    </w:tbl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bCs/>
          <w:iCs/>
          <w:sz w:val="21"/>
          <w:szCs w:val="21"/>
        </w:rPr>
      </w:pPr>
      <w:proofErr w:type="gramStart"/>
      <w:r w:rsidRPr="00FC19DE">
        <w:rPr>
          <w:rFonts w:asciiTheme="minorHAnsi" w:hAnsiTheme="minorHAnsi"/>
          <w:bCs/>
          <w:iCs/>
          <w:sz w:val="21"/>
          <w:szCs w:val="21"/>
        </w:rPr>
        <w:t>Неустойка: при несвоевременном перечислении платежа в погашение кредита, или уплату процентов, или Отложенных процентов и начисленных на них по Совокупной процентной ставке процентов, или комиссионных платежей, указанных в статье 4 Договора №5818, за исключением платы за досрочный возврат кредита, Заемщик уплачивает Кредитору неустойку в размере действующей Совокупной процентной ставки, указанной в п. 4.1 Договора №5818, увеличенной в 2 (Два) раза</w:t>
      </w:r>
      <w:proofErr w:type="gramEnd"/>
      <w:r w:rsidRPr="00FC19DE">
        <w:rPr>
          <w:rFonts w:asciiTheme="minorHAnsi" w:hAnsiTheme="minorHAnsi"/>
          <w:bCs/>
          <w:iCs/>
          <w:sz w:val="21"/>
          <w:szCs w:val="21"/>
        </w:rPr>
        <w:t xml:space="preserve">, в процентах годовых. Неустойка начисляется на сумму просроченного платежа за каждый день просрочки в период </w:t>
      </w:r>
      <w:proofErr w:type="gramStart"/>
      <w:r w:rsidRPr="00FC19DE">
        <w:rPr>
          <w:rFonts w:asciiTheme="minorHAnsi" w:hAnsiTheme="minorHAnsi"/>
          <w:bCs/>
          <w:iCs/>
          <w:sz w:val="21"/>
          <w:szCs w:val="21"/>
        </w:rPr>
        <w:t>с даты возникновения</w:t>
      </w:r>
      <w:proofErr w:type="gramEnd"/>
      <w:r w:rsidRPr="00FC19DE">
        <w:rPr>
          <w:rFonts w:asciiTheme="minorHAnsi" w:hAnsiTheme="minorHAnsi"/>
          <w:bCs/>
          <w:iCs/>
          <w:sz w:val="21"/>
          <w:szCs w:val="21"/>
        </w:rPr>
        <w:t xml:space="preserve"> просроченной задолженности (не включая эту дату) по дату полного погашения просроченной задолженности (включительно). 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bCs/>
          <w:iCs/>
          <w:sz w:val="21"/>
          <w:szCs w:val="21"/>
        </w:rPr>
      </w:pPr>
      <w:proofErr w:type="gramStart"/>
      <w:r w:rsidRPr="00FC19DE">
        <w:rPr>
          <w:rFonts w:asciiTheme="minorHAnsi" w:hAnsiTheme="minorHAnsi"/>
          <w:bCs/>
          <w:iCs/>
          <w:sz w:val="21"/>
          <w:szCs w:val="21"/>
        </w:rPr>
        <w:t>Кредитор имеет право в одностороннем порядке без оформления дополнительного соглашения с уведомлением Заемщика производить увеличение любой из процентных ставок, указанных в п. 4.1 Договора № 5818, в том числе, но не исключительно, в связи с принятием Банком России решений по увеличению ключевой ставки Банка России и/или ставки рефинансирования (учетной ставки) Банка России.</w:t>
      </w:r>
      <w:proofErr w:type="gramEnd"/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bCs/>
          <w:iCs/>
          <w:sz w:val="21"/>
          <w:szCs w:val="21"/>
        </w:rPr>
        <w:t>Срок действия Договора поручительства и обязательства Поручителя: по 27.06.2023 года включительно. До наступления указанного срока Договор поручительства прекращает действие после выполнения Заемщиком всех своих обязательств по Договору №5818, либо после выполнения Поручителем обязательств по Договору поручительства, либо в иных случаях, предусмотренных законодательством Российской Федерации.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bCs/>
          <w:iCs/>
          <w:sz w:val="21"/>
          <w:szCs w:val="21"/>
        </w:rPr>
      </w:pPr>
      <w:proofErr w:type="gramStart"/>
      <w:r w:rsidRPr="00FC19DE">
        <w:rPr>
          <w:rFonts w:asciiTheme="minorHAnsi" w:hAnsiTheme="minorHAnsi"/>
          <w:bCs/>
          <w:iCs/>
          <w:sz w:val="21"/>
          <w:szCs w:val="21"/>
        </w:rPr>
        <w:t>Поручитель обязуется отвечать перед Кредитором солидарно с Заемщиком за исполнение обязательств по Договору №5818, включая погашение основного долга, процентов за пользование кредитом (включая Отложенные проценты и начисленные на них по Совокупной процентной ставке проценты), платы за резервирование, платы за пользование лимитом кредитной линии, платы за досрочный возврат кредита, неустойки, возмещение судебных расходов по взысканию долга и других убытков Кредитора, вызванных</w:t>
      </w:r>
      <w:proofErr w:type="gramEnd"/>
      <w:r w:rsidRPr="00FC19DE">
        <w:rPr>
          <w:rFonts w:asciiTheme="minorHAnsi" w:hAnsiTheme="minorHAnsi"/>
          <w:bCs/>
          <w:iCs/>
          <w:sz w:val="21"/>
          <w:szCs w:val="21"/>
        </w:rPr>
        <w:t xml:space="preserve"> неисполнением или ненадлежащим исполнением Заемщиком своих обязательств по Договору №5818.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bCs/>
          <w:iCs/>
          <w:sz w:val="21"/>
          <w:szCs w:val="21"/>
        </w:rPr>
        <w:t>Поручитель обязан не позднее следующего рабочего дня после получения письменного уведомления от Кредитора о просрочке Заемщиком платежей по Договору №5818 уплатить Кредитору просроченную Заемщиком сумму с учетом неустоек на дату фактической оплаты задолженности по Договору №5818, а также судебные и иные расходы Кредитора.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bCs/>
          <w:iCs/>
          <w:sz w:val="21"/>
          <w:szCs w:val="21"/>
        </w:rPr>
        <w:t xml:space="preserve">Поручитель согласен на право Кредитора потребовать как от Заемщика, так и от Поручителя досрочного возврата всей суммы кредита, процентов за пользование кредитом (включая Отложенные проценты и начисленные на них по Совокупной процентной ставке проценты), неустоек и других платежей, начисленных на дату погашения, по Договору №5818 в случаях, предусмотренных Договором №5818. Поручитель обязан уведомить Кредитора о своей предстоящей реорганизации, ликвидации не позднее 3 (Трех) рабочих дней </w:t>
      </w:r>
      <w:proofErr w:type="gramStart"/>
      <w:r w:rsidRPr="00FC19DE">
        <w:rPr>
          <w:rFonts w:asciiTheme="minorHAnsi" w:hAnsiTheme="minorHAnsi"/>
          <w:bCs/>
          <w:iCs/>
          <w:sz w:val="21"/>
          <w:szCs w:val="21"/>
        </w:rPr>
        <w:t>с даты принятия</w:t>
      </w:r>
      <w:proofErr w:type="gramEnd"/>
      <w:r w:rsidRPr="00FC19DE">
        <w:rPr>
          <w:rFonts w:asciiTheme="minorHAnsi" w:hAnsiTheme="minorHAnsi"/>
          <w:bCs/>
          <w:iCs/>
          <w:sz w:val="21"/>
          <w:szCs w:val="21"/>
        </w:rPr>
        <w:t xml:space="preserve"> соответствующего решения уполномоченным коллегиальным органом управления.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bCs/>
          <w:iCs/>
          <w:sz w:val="21"/>
          <w:szCs w:val="21"/>
        </w:rPr>
        <w:t xml:space="preserve">К Поручителю, исполнившему обязательство за Заемщика по Договору №5818, переходят права Кредитора по этому обязательству в том объеме, в котором Поручитель удовлетворил требование Кредитора. При этом права Кредитора по договорам, заключенным в обеспечение обязательств Заемщика по Договору № 5818, переходят к Поручителю только после полного исполнения Поручителем обязательств Заемщика по Договору №5818. 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bCs/>
          <w:iCs/>
          <w:sz w:val="21"/>
          <w:szCs w:val="21"/>
        </w:rPr>
      </w:pPr>
      <w:proofErr w:type="gramStart"/>
      <w:r w:rsidRPr="00FC19DE">
        <w:rPr>
          <w:rFonts w:asciiTheme="minorHAnsi" w:hAnsiTheme="minorHAnsi"/>
          <w:bCs/>
          <w:iCs/>
          <w:sz w:val="21"/>
          <w:szCs w:val="21"/>
        </w:rPr>
        <w:t>Поручитель согласен на право Кредитора в одностороннем порядке без оформления дополнительного соглашения с уведомлением Заемщика производить увеличение любой из процентных ставок, указанных в Договоре № 5818, в том числе, но не исключительно, в связи с принятием Банком России решений по увеличению ключевой ставки Банка России и/или ставки рефинансирования (учетной ставки) Банка России.</w:t>
      </w:r>
      <w:proofErr w:type="gramEnd"/>
      <w:r w:rsidRPr="00FC19DE">
        <w:rPr>
          <w:rFonts w:asciiTheme="minorHAnsi" w:hAnsiTheme="minorHAnsi"/>
          <w:bCs/>
          <w:iCs/>
          <w:sz w:val="21"/>
          <w:szCs w:val="21"/>
        </w:rPr>
        <w:t xml:space="preserve"> Датой оплаты Поручителем задолженности по Договору №5818 считается дата зачисления на корреспондентский счет Кредитора денежных средств, перечисленных Поручителем в счет погашения задолженности Заемщика по Договору №5818.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bCs/>
          <w:iCs/>
          <w:sz w:val="21"/>
          <w:szCs w:val="21"/>
        </w:rPr>
        <w:t>Поручитель не вправе выдвигать против требований Кредитора какие-либо возражения, которые мог бы представить Заемщик.</w:t>
      </w:r>
    </w:p>
    <w:p w:rsidR="00FC19DE" w:rsidRPr="00FC19DE" w:rsidRDefault="00FC19DE" w:rsidP="00FC19DE">
      <w:pPr>
        <w:spacing w:before="0"/>
        <w:ind w:right="-27" w:firstLine="567"/>
        <w:jc w:val="both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bCs/>
          <w:iCs/>
          <w:sz w:val="21"/>
          <w:szCs w:val="21"/>
        </w:rPr>
        <w:t>Поручитель принимает на себя обязательство отвечать за исполнение обязательств, предусмотренных Договором №5818, за Заемщика, а также за любого иного должника в случа</w:t>
      </w:r>
      <w:r w:rsidR="00DF7705">
        <w:rPr>
          <w:rFonts w:asciiTheme="minorHAnsi" w:hAnsiTheme="minorHAnsi"/>
          <w:bCs/>
          <w:iCs/>
          <w:sz w:val="21"/>
          <w:szCs w:val="21"/>
        </w:rPr>
        <w:t>е перевода долга на другое лицо</w:t>
      </w:r>
      <w:r w:rsidRPr="00FC19DE">
        <w:rPr>
          <w:rFonts w:asciiTheme="minorHAnsi" w:hAnsiTheme="minorHAnsi"/>
          <w:bCs/>
          <w:iCs/>
          <w:sz w:val="21"/>
          <w:szCs w:val="21"/>
        </w:rPr>
        <w:t>.</w:t>
      </w:r>
    </w:p>
    <w:p w:rsidR="00FC19DE" w:rsidRDefault="00FC19DE" w:rsidP="00FC19DE">
      <w:pPr>
        <w:spacing w:before="0"/>
        <w:ind w:right="-27" w:firstLine="567"/>
        <w:jc w:val="both"/>
        <w:rPr>
          <w:rFonts w:asciiTheme="minorHAnsi" w:hAnsiTheme="minorHAnsi"/>
          <w:sz w:val="21"/>
          <w:szCs w:val="21"/>
        </w:rPr>
      </w:pPr>
    </w:p>
    <w:p w:rsidR="00FC19DE" w:rsidRPr="00FC19DE" w:rsidRDefault="00FC19DE" w:rsidP="00FC19DE">
      <w:pPr>
        <w:spacing w:before="0"/>
        <w:ind w:right="-27" w:firstLine="567"/>
        <w:jc w:val="both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b/>
          <w:sz w:val="24"/>
          <w:szCs w:val="24"/>
        </w:rPr>
        <w:t>3.</w:t>
      </w:r>
      <w:r>
        <w:rPr>
          <w:rFonts w:asciiTheme="minorHAnsi" w:hAnsiTheme="minorHAnsi"/>
          <w:sz w:val="21"/>
          <w:szCs w:val="21"/>
        </w:rPr>
        <w:t xml:space="preserve"> О</w:t>
      </w:r>
      <w:r w:rsidRPr="00FC19DE">
        <w:rPr>
          <w:rFonts w:asciiTheme="minorHAnsi" w:hAnsiTheme="minorHAnsi"/>
          <w:sz w:val="21"/>
          <w:szCs w:val="21"/>
        </w:rPr>
        <w:t xml:space="preserve">добрить заключение сделки, в совершении которой имеется заинтересованность, - </w:t>
      </w:r>
      <w:r w:rsidRPr="00FC19DE">
        <w:rPr>
          <w:rFonts w:asciiTheme="minorHAnsi" w:hAnsiTheme="minorHAnsi"/>
          <w:bCs/>
          <w:sz w:val="21"/>
          <w:szCs w:val="21"/>
        </w:rPr>
        <w:t xml:space="preserve">Дополнительного соглашения № 1 к Договору поручительства № П-5817-1 от 18 июня 2015 г. между ПАО «Красноярская ГЭС» и ОАО «Сбербанк России» </w:t>
      </w:r>
      <w:r w:rsidRPr="00FC19DE">
        <w:rPr>
          <w:rFonts w:asciiTheme="minorHAnsi" w:hAnsiTheme="minorHAnsi"/>
          <w:bCs/>
          <w:iCs/>
          <w:sz w:val="21"/>
          <w:szCs w:val="21"/>
        </w:rPr>
        <w:t>на следующих условиях: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bCs/>
          <w:iCs/>
          <w:sz w:val="21"/>
          <w:szCs w:val="21"/>
        </w:rPr>
        <w:t>Стороны: Поручитель: ПАО «Красноярская ГЭС»; Кредитор: ОАО «Сбербанк России»; Выгодоприобретатель: Заемщик - АО «</w:t>
      </w:r>
      <w:proofErr w:type="spellStart"/>
      <w:r w:rsidRPr="00FC19DE">
        <w:rPr>
          <w:rFonts w:asciiTheme="minorHAnsi" w:hAnsiTheme="minorHAnsi"/>
          <w:bCs/>
          <w:iCs/>
          <w:sz w:val="21"/>
          <w:szCs w:val="21"/>
        </w:rPr>
        <w:t>ЕвроСибЭнерго</w:t>
      </w:r>
      <w:proofErr w:type="spellEnd"/>
      <w:r w:rsidRPr="00FC19DE">
        <w:rPr>
          <w:rFonts w:asciiTheme="minorHAnsi" w:hAnsiTheme="minorHAnsi"/>
          <w:bCs/>
          <w:iCs/>
          <w:sz w:val="21"/>
          <w:szCs w:val="21"/>
        </w:rPr>
        <w:t>».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bCs/>
          <w:iCs/>
          <w:sz w:val="21"/>
          <w:szCs w:val="21"/>
        </w:rPr>
        <w:t>Предмет: Стороны пришли к соглашению внести в Договор поручительства № П-5817-1 от 18 июня 2015 г. (далее – Договор), заключенный между ними, следующие изменения:</w:t>
      </w:r>
    </w:p>
    <w:p w:rsidR="00FC19DE" w:rsidRPr="00FC19DE" w:rsidRDefault="00FC19DE" w:rsidP="00FC19DE">
      <w:pPr>
        <w:pStyle w:val="Iiiaeuiue"/>
        <w:widowControl w:val="0"/>
        <w:ind w:firstLine="567"/>
        <w:jc w:val="both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bCs/>
          <w:iCs/>
          <w:sz w:val="21"/>
          <w:szCs w:val="21"/>
        </w:rPr>
        <w:t>1. Изложить п. 1.1 Договора в следующей редакции:</w:t>
      </w:r>
    </w:p>
    <w:p w:rsidR="00FC19DE" w:rsidRPr="00FC19DE" w:rsidRDefault="00FC19DE" w:rsidP="00FC19DE">
      <w:pPr>
        <w:pStyle w:val="Iiiaeuiue"/>
        <w:widowControl w:val="0"/>
        <w:ind w:firstLine="567"/>
        <w:jc w:val="both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bCs/>
          <w:iCs/>
          <w:sz w:val="21"/>
          <w:szCs w:val="21"/>
        </w:rPr>
        <w:t xml:space="preserve">«1.1. </w:t>
      </w:r>
      <w:proofErr w:type="gramStart"/>
      <w:r w:rsidRPr="00FC19DE">
        <w:rPr>
          <w:rFonts w:asciiTheme="minorHAnsi" w:hAnsiTheme="minorHAnsi"/>
          <w:bCs/>
          <w:iCs/>
          <w:sz w:val="21"/>
          <w:szCs w:val="21"/>
        </w:rPr>
        <w:t>В соответствии с Договором Поручитель обязуется отвечать перед Банком за исполнение Акционерным обществом «</w:t>
      </w:r>
      <w:proofErr w:type="spellStart"/>
      <w:r w:rsidRPr="00FC19DE">
        <w:rPr>
          <w:rFonts w:asciiTheme="minorHAnsi" w:hAnsiTheme="minorHAnsi"/>
          <w:bCs/>
          <w:iCs/>
          <w:sz w:val="21"/>
          <w:szCs w:val="21"/>
        </w:rPr>
        <w:t>ЕвроСибЭнерго</w:t>
      </w:r>
      <w:proofErr w:type="spellEnd"/>
      <w:r w:rsidRPr="00FC19DE">
        <w:rPr>
          <w:rFonts w:asciiTheme="minorHAnsi" w:hAnsiTheme="minorHAnsi"/>
          <w:bCs/>
          <w:iCs/>
          <w:sz w:val="21"/>
          <w:szCs w:val="21"/>
        </w:rPr>
        <w:t>» (АО «</w:t>
      </w:r>
      <w:proofErr w:type="spellStart"/>
      <w:r w:rsidRPr="00FC19DE">
        <w:rPr>
          <w:rFonts w:asciiTheme="minorHAnsi" w:hAnsiTheme="minorHAnsi"/>
          <w:bCs/>
          <w:iCs/>
          <w:sz w:val="21"/>
          <w:szCs w:val="21"/>
        </w:rPr>
        <w:t>ЕвроСибЭнерго</w:t>
      </w:r>
      <w:proofErr w:type="spellEnd"/>
      <w:r w:rsidRPr="00FC19DE">
        <w:rPr>
          <w:rFonts w:asciiTheme="minorHAnsi" w:hAnsiTheme="minorHAnsi"/>
          <w:bCs/>
          <w:iCs/>
          <w:sz w:val="21"/>
          <w:szCs w:val="21"/>
        </w:rPr>
        <w:t xml:space="preserve">», место нахождения: 663091, Российская Федерация, Красноярский край, г. Дивногорск, ИНН 7706697347, ОГРН 5087746073817), именуемым далее Заемщик, всех обязательств по Договору № 5817 об открытии </w:t>
      </w:r>
      <w:proofErr w:type="spellStart"/>
      <w:r w:rsidRPr="00FC19DE">
        <w:rPr>
          <w:rFonts w:asciiTheme="minorHAnsi" w:hAnsiTheme="minorHAnsi"/>
          <w:bCs/>
          <w:iCs/>
          <w:sz w:val="21"/>
          <w:szCs w:val="21"/>
        </w:rPr>
        <w:t>невозобновляемой</w:t>
      </w:r>
      <w:proofErr w:type="spellEnd"/>
      <w:r w:rsidRPr="00FC19DE">
        <w:rPr>
          <w:rFonts w:asciiTheme="minorHAnsi" w:hAnsiTheme="minorHAnsi"/>
          <w:bCs/>
          <w:iCs/>
          <w:sz w:val="21"/>
          <w:szCs w:val="21"/>
        </w:rPr>
        <w:t xml:space="preserve"> кредитной линии от 18 июня 2015 г. со всеми изменениями и дополнениями к нему по состоянию на «___» ___________ 2015 г., именуемому</w:t>
      </w:r>
      <w:proofErr w:type="gramEnd"/>
      <w:r w:rsidRPr="00FC19DE">
        <w:rPr>
          <w:rFonts w:asciiTheme="minorHAnsi" w:hAnsiTheme="minorHAnsi"/>
          <w:bCs/>
          <w:iCs/>
          <w:sz w:val="21"/>
          <w:szCs w:val="21"/>
        </w:rPr>
        <w:t xml:space="preserve"> далее Кредитный договор, заключенному между Банком (он же Кредитор) и Заемщиком</w:t>
      </w:r>
      <w:proofErr w:type="gramStart"/>
      <w:r w:rsidRPr="00FC19DE">
        <w:rPr>
          <w:rFonts w:asciiTheme="minorHAnsi" w:hAnsiTheme="minorHAnsi"/>
          <w:bCs/>
          <w:iCs/>
          <w:sz w:val="21"/>
          <w:szCs w:val="21"/>
        </w:rPr>
        <w:t>.».</w:t>
      </w:r>
      <w:proofErr w:type="gramEnd"/>
    </w:p>
    <w:p w:rsidR="00FC19DE" w:rsidRPr="00FC19DE" w:rsidRDefault="00FC19DE" w:rsidP="00FC19DE">
      <w:pPr>
        <w:pStyle w:val="Iiiaeuiue"/>
        <w:widowControl w:val="0"/>
        <w:ind w:firstLine="567"/>
        <w:jc w:val="both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bCs/>
          <w:iCs/>
          <w:sz w:val="21"/>
          <w:szCs w:val="21"/>
        </w:rPr>
        <w:t>2. Изложить п. 1.3.1 Договора в следующей редакции:</w:t>
      </w:r>
    </w:p>
    <w:p w:rsidR="00FC19DE" w:rsidRPr="00FC19DE" w:rsidRDefault="00FC19DE" w:rsidP="00FC19DE">
      <w:pPr>
        <w:pStyle w:val="Iiiaeuiue"/>
        <w:widowControl w:val="0"/>
        <w:ind w:firstLine="567"/>
        <w:jc w:val="both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bCs/>
          <w:iCs/>
          <w:sz w:val="21"/>
          <w:szCs w:val="21"/>
        </w:rPr>
        <w:t xml:space="preserve">«1.3.1. </w:t>
      </w:r>
      <w:r w:rsidRPr="00FC19DE">
        <w:rPr>
          <w:rFonts w:asciiTheme="minorHAnsi" w:hAnsiTheme="minorHAnsi"/>
          <w:bCs/>
          <w:iCs/>
          <w:sz w:val="21"/>
          <w:szCs w:val="21"/>
          <w:u w:val="single"/>
        </w:rPr>
        <w:t>Лимит кредитной линии</w:t>
      </w:r>
      <w:r w:rsidRPr="00FC19DE">
        <w:rPr>
          <w:rFonts w:asciiTheme="minorHAnsi" w:hAnsiTheme="minorHAnsi"/>
          <w:bCs/>
          <w:iCs/>
          <w:sz w:val="21"/>
          <w:szCs w:val="21"/>
        </w:rPr>
        <w:t>:</w:t>
      </w:r>
    </w:p>
    <w:tbl>
      <w:tblPr>
        <w:tblW w:w="4889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795"/>
        <w:gridCol w:w="5395"/>
      </w:tblGrid>
      <w:tr w:rsidR="00FC19DE" w:rsidRPr="00FC19DE" w:rsidTr="00711647">
        <w:tc>
          <w:tcPr>
            <w:tcW w:w="2353" w:type="pct"/>
          </w:tcPr>
          <w:p w:rsidR="00FC19DE" w:rsidRPr="00FC19DE" w:rsidRDefault="00FC19DE" w:rsidP="00FC19DE">
            <w:pPr>
              <w:spacing w:before="0"/>
              <w:ind w:right="-108" w:firstLine="567"/>
              <w:jc w:val="center"/>
              <w:rPr>
                <w:rFonts w:asciiTheme="minorHAnsi" w:hAnsiTheme="minorHAnsi"/>
                <w:bCs/>
                <w:sz w:val="21"/>
                <w:szCs w:val="21"/>
              </w:rPr>
            </w:pPr>
            <w:r w:rsidRPr="00FC19DE">
              <w:rPr>
                <w:rFonts w:asciiTheme="minorHAnsi" w:hAnsiTheme="minorHAnsi"/>
                <w:bCs/>
                <w:sz w:val="21"/>
                <w:szCs w:val="21"/>
              </w:rPr>
              <w:t>Период действия лимита</w:t>
            </w:r>
          </w:p>
        </w:tc>
        <w:tc>
          <w:tcPr>
            <w:tcW w:w="2647" w:type="pct"/>
          </w:tcPr>
          <w:p w:rsidR="00FC19DE" w:rsidRPr="00FC19DE" w:rsidRDefault="00FC19DE" w:rsidP="00FC19DE">
            <w:pPr>
              <w:pStyle w:val="6"/>
              <w:spacing w:before="0"/>
              <w:ind w:firstLine="567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FC19DE">
              <w:rPr>
                <w:rFonts w:asciiTheme="minorHAnsi" w:hAnsiTheme="minorHAnsi"/>
                <w:sz w:val="21"/>
                <w:szCs w:val="21"/>
              </w:rPr>
              <w:t>Сумма лимита</w:t>
            </w:r>
          </w:p>
        </w:tc>
      </w:tr>
      <w:tr w:rsidR="00FC19DE" w:rsidRPr="00FC19DE" w:rsidTr="00711647">
        <w:tc>
          <w:tcPr>
            <w:tcW w:w="2353" w:type="pct"/>
          </w:tcPr>
          <w:p w:rsidR="00FC19DE" w:rsidRPr="00FC19DE" w:rsidRDefault="00FC19DE" w:rsidP="00FC19DE">
            <w:pPr>
              <w:spacing w:before="0"/>
              <w:ind w:right="-108" w:firstLine="567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FC19DE">
              <w:rPr>
                <w:rFonts w:asciiTheme="minorHAnsi" w:hAnsiTheme="minorHAnsi"/>
                <w:sz w:val="21"/>
                <w:szCs w:val="21"/>
              </w:rPr>
              <w:t xml:space="preserve">с 18 июня 2015г. по 27 декабря 2015г. </w:t>
            </w:r>
          </w:p>
          <w:p w:rsidR="00FC19DE" w:rsidRPr="00FC19DE" w:rsidRDefault="00FC19DE" w:rsidP="00FC19DE">
            <w:pPr>
              <w:spacing w:before="0"/>
              <w:ind w:right="-108" w:firstLine="567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FC19DE">
              <w:rPr>
                <w:rFonts w:asciiTheme="minorHAnsi" w:hAnsiTheme="minorHAnsi"/>
                <w:sz w:val="21"/>
                <w:szCs w:val="21"/>
              </w:rPr>
              <w:t>(обе даты включительно)</w:t>
            </w:r>
          </w:p>
        </w:tc>
        <w:tc>
          <w:tcPr>
            <w:tcW w:w="2647" w:type="pct"/>
          </w:tcPr>
          <w:p w:rsidR="00FC19DE" w:rsidRPr="00FC19DE" w:rsidRDefault="00FC19DE" w:rsidP="00FC19DE">
            <w:pPr>
              <w:spacing w:before="0"/>
              <w:ind w:right="-108" w:firstLine="567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FC19DE">
              <w:rPr>
                <w:rFonts w:asciiTheme="minorHAnsi" w:hAnsiTheme="minorHAnsi"/>
                <w:sz w:val="21"/>
                <w:szCs w:val="21"/>
              </w:rPr>
              <w:t>87 550 000 000 (Восемьдесят семь миллиардов пятьсот пятьдесят миллионов) рублей</w:t>
            </w:r>
          </w:p>
        </w:tc>
      </w:tr>
    </w:tbl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bCs/>
          <w:iCs/>
          <w:sz w:val="21"/>
          <w:szCs w:val="21"/>
        </w:rPr>
        <w:t>Выдача кредита производится по 27 декабря 2015 г. включительно (далее по тексту – Дата окончания периода доступности)</w:t>
      </w:r>
      <w:proofErr w:type="gramStart"/>
      <w:r w:rsidRPr="00FC19DE">
        <w:rPr>
          <w:rFonts w:asciiTheme="minorHAnsi" w:hAnsiTheme="minorHAnsi"/>
          <w:bCs/>
          <w:iCs/>
          <w:sz w:val="21"/>
          <w:szCs w:val="21"/>
        </w:rPr>
        <w:t>.»</w:t>
      </w:r>
      <w:proofErr w:type="gramEnd"/>
      <w:r w:rsidRPr="00FC19DE">
        <w:rPr>
          <w:rFonts w:asciiTheme="minorHAnsi" w:hAnsiTheme="minorHAnsi"/>
          <w:bCs/>
          <w:iCs/>
          <w:sz w:val="21"/>
          <w:szCs w:val="21"/>
        </w:rPr>
        <w:t>.</w:t>
      </w:r>
    </w:p>
    <w:p w:rsidR="00FC19DE" w:rsidRPr="00FC19DE" w:rsidRDefault="00FC19DE" w:rsidP="00FC19DE">
      <w:pPr>
        <w:pStyle w:val="BodyText22"/>
        <w:widowControl w:val="0"/>
        <w:ind w:firstLine="567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bCs/>
          <w:iCs/>
          <w:sz w:val="21"/>
          <w:szCs w:val="21"/>
        </w:rPr>
        <w:t xml:space="preserve">3. Дополнить </w:t>
      </w:r>
      <w:proofErr w:type="spellStart"/>
      <w:r w:rsidRPr="00FC19DE">
        <w:rPr>
          <w:rFonts w:asciiTheme="minorHAnsi" w:hAnsiTheme="minorHAnsi"/>
          <w:bCs/>
          <w:iCs/>
          <w:sz w:val="21"/>
          <w:szCs w:val="21"/>
        </w:rPr>
        <w:t>пп</w:t>
      </w:r>
      <w:proofErr w:type="spellEnd"/>
      <w:r w:rsidRPr="00FC19DE">
        <w:rPr>
          <w:rFonts w:asciiTheme="minorHAnsi" w:hAnsiTheme="minorHAnsi"/>
          <w:bCs/>
          <w:iCs/>
          <w:sz w:val="21"/>
          <w:szCs w:val="21"/>
        </w:rPr>
        <w:t>. 1.3.3.3 Договора абзацем следующего содержания:</w:t>
      </w:r>
    </w:p>
    <w:p w:rsidR="00FC19DE" w:rsidRPr="00FC19DE" w:rsidRDefault="00FC19DE" w:rsidP="00FC19DE">
      <w:pPr>
        <w:pStyle w:val="BodyText22"/>
        <w:widowControl w:val="0"/>
        <w:ind w:firstLine="567"/>
        <w:rPr>
          <w:rFonts w:asciiTheme="minorHAnsi" w:hAnsiTheme="minorHAnsi"/>
          <w:bCs/>
          <w:iCs/>
          <w:sz w:val="21"/>
          <w:szCs w:val="21"/>
        </w:rPr>
      </w:pPr>
      <w:proofErr w:type="gramStart"/>
      <w:r w:rsidRPr="00FC19DE">
        <w:rPr>
          <w:rFonts w:asciiTheme="minorHAnsi" w:hAnsiTheme="minorHAnsi"/>
          <w:bCs/>
          <w:iCs/>
          <w:sz w:val="21"/>
          <w:szCs w:val="21"/>
        </w:rPr>
        <w:t>«В случае нарушения Заемщиком обязательства, установленного п. 8.2.44 Кредитного договора, начиная с 01 декабря 2015 г. (включительно) по дату полного устранения указанного нарушения (включительно) размеры Совокупной и Текущей процентных ставок, установленные для соответствующих периодов времени действия Кредитного договора в соответствии с таблицей, приведенной в подпункте 4.1.1.3 Кредитного договора, увеличиваются на 3 (Три) процента годовых.».</w:t>
      </w:r>
      <w:proofErr w:type="gramEnd"/>
    </w:p>
    <w:p w:rsidR="00FC19DE" w:rsidRPr="00FC19DE" w:rsidRDefault="00FC19DE" w:rsidP="00FC19DE">
      <w:pPr>
        <w:pStyle w:val="BodyText22"/>
        <w:widowControl w:val="0"/>
        <w:ind w:firstLine="567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bCs/>
          <w:iCs/>
          <w:sz w:val="21"/>
          <w:szCs w:val="21"/>
        </w:rPr>
        <w:t xml:space="preserve">Условия пункта 8.2.44 Кредитного договора приведены в Приложении №1 (Условия Договора №5817 об открытии </w:t>
      </w:r>
      <w:proofErr w:type="spellStart"/>
      <w:r w:rsidRPr="00FC19DE">
        <w:rPr>
          <w:rFonts w:asciiTheme="minorHAnsi" w:hAnsiTheme="minorHAnsi"/>
          <w:bCs/>
          <w:iCs/>
          <w:sz w:val="21"/>
          <w:szCs w:val="21"/>
        </w:rPr>
        <w:t>невозобновляемой</w:t>
      </w:r>
      <w:proofErr w:type="spellEnd"/>
      <w:r w:rsidRPr="00FC19DE">
        <w:rPr>
          <w:rFonts w:asciiTheme="minorHAnsi" w:hAnsiTheme="minorHAnsi"/>
          <w:bCs/>
          <w:iCs/>
          <w:sz w:val="21"/>
          <w:szCs w:val="21"/>
        </w:rPr>
        <w:t xml:space="preserve"> кредитной линии от 18 июня 2015г. с изменениями и дополнениями в части п. 8.2.44 Кредитного договора).</w:t>
      </w:r>
    </w:p>
    <w:p w:rsidR="00FC19DE" w:rsidRPr="00FC19DE" w:rsidRDefault="00FC19DE" w:rsidP="00FC19DE">
      <w:pPr>
        <w:pStyle w:val="BodyText22"/>
        <w:widowControl w:val="0"/>
        <w:ind w:firstLine="567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bCs/>
          <w:iCs/>
          <w:sz w:val="21"/>
          <w:szCs w:val="21"/>
        </w:rPr>
        <w:t>4. Поручитель подтверждает и гарантирует, что на дату заключения Дополнительного соглашения Поручитель не отвечает признакам неплатежеспособности и/или недостаточности имущества (как эти термины определены в Федеральном законе от 26.10.2002 № 127-ФЗ «О несостоятельности (банкротстве)»), а также, что заключение Дополнительного соглашения не повлечет ущемление каких-либо интересов кредиторов Поручителя и/или иных третьих лиц</w:t>
      </w:r>
      <w:proofErr w:type="gramStart"/>
      <w:r w:rsidRPr="00FC19DE">
        <w:rPr>
          <w:rFonts w:asciiTheme="minorHAnsi" w:hAnsiTheme="minorHAnsi"/>
          <w:bCs/>
          <w:iCs/>
          <w:sz w:val="21"/>
          <w:szCs w:val="21"/>
        </w:rPr>
        <w:t>.».</w:t>
      </w:r>
      <w:proofErr w:type="gramEnd"/>
    </w:p>
    <w:p w:rsidR="00FC19DE" w:rsidRPr="00FC19DE" w:rsidRDefault="00FC19DE" w:rsidP="00FC19DE">
      <w:pPr>
        <w:spacing w:before="0"/>
        <w:ind w:left="0" w:firstLine="567"/>
        <w:jc w:val="both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bCs/>
          <w:iCs/>
          <w:sz w:val="21"/>
          <w:szCs w:val="21"/>
        </w:rPr>
        <w:t xml:space="preserve">Существенные условия: Дополнительное соглашение вступает в силу </w:t>
      </w:r>
      <w:proofErr w:type="gramStart"/>
      <w:r w:rsidRPr="00FC19DE">
        <w:rPr>
          <w:rFonts w:asciiTheme="minorHAnsi" w:hAnsiTheme="minorHAnsi"/>
          <w:bCs/>
          <w:iCs/>
          <w:sz w:val="21"/>
          <w:szCs w:val="21"/>
        </w:rPr>
        <w:t>с даты</w:t>
      </w:r>
      <w:proofErr w:type="gramEnd"/>
      <w:r w:rsidRPr="00FC19DE">
        <w:rPr>
          <w:rFonts w:asciiTheme="minorHAnsi" w:hAnsiTheme="minorHAnsi"/>
          <w:bCs/>
          <w:iCs/>
          <w:sz w:val="21"/>
          <w:szCs w:val="21"/>
        </w:rPr>
        <w:t xml:space="preserve"> его подписания Сторонами. Все пункты и условия Договора, не измененные Дополнительным соглашением, сохраняют свою силу.</w:t>
      </w:r>
    </w:p>
    <w:p w:rsidR="00FC19DE" w:rsidRDefault="00FC19DE" w:rsidP="00FC19DE">
      <w:pPr>
        <w:spacing w:before="0"/>
        <w:ind w:left="0" w:right="-27" w:firstLine="567"/>
        <w:jc w:val="both"/>
        <w:rPr>
          <w:rFonts w:asciiTheme="minorHAnsi" w:hAnsiTheme="minorHAnsi"/>
          <w:sz w:val="21"/>
          <w:szCs w:val="21"/>
        </w:rPr>
      </w:pPr>
    </w:p>
    <w:p w:rsidR="00FC19DE" w:rsidRPr="00FC19DE" w:rsidRDefault="00FC19DE" w:rsidP="00FC19DE">
      <w:pPr>
        <w:spacing w:before="0"/>
        <w:ind w:left="0" w:right="-27" w:firstLine="567"/>
        <w:jc w:val="both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b/>
          <w:sz w:val="24"/>
          <w:szCs w:val="24"/>
        </w:rPr>
        <w:t>4.</w:t>
      </w:r>
      <w:r>
        <w:rPr>
          <w:rFonts w:asciiTheme="minorHAnsi" w:hAnsiTheme="minorHAnsi"/>
          <w:sz w:val="21"/>
          <w:szCs w:val="21"/>
        </w:rPr>
        <w:t xml:space="preserve"> О</w:t>
      </w:r>
      <w:r w:rsidRPr="00FC19DE">
        <w:rPr>
          <w:rFonts w:asciiTheme="minorHAnsi" w:hAnsiTheme="minorHAnsi"/>
          <w:sz w:val="21"/>
          <w:szCs w:val="21"/>
        </w:rPr>
        <w:t xml:space="preserve">добрить заключение сделки, в совершении которой имеется заинтересованность, - </w:t>
      </w:r>
      <w:r w:rsidRPr="00FC19DE">
        <w:rPr>
          <w:rFonts w:asciiTheme="minorHAnsi" w:hAnsiTheme="minorHAnsi"/>
          <w:bCs/>
          <w:sz w:val="21"/>
          <w:szCs w:val="21"/>
        </w:rPr>
        <w:t xml:space="preserve">Дополнительного соглашения № 1 к Договору поручительства № П-5818-1 от 18 июня 2015 г. между ПАО «Красноярская ГЭС» и ОАО «Сбербанк России» </w:t>
      </w:r>
      <w:r w:rsidRPr="00FC19DE">
        <w:rPr>
          <w:rFonts w:asciiTheme="minorHAnsi" w:hAnsiTheme="minorHAnsi"/>
          <w:bCs/>
          <w:iCs/>
          <w:sz w:val="21"/>
          <w:szCs w:val="21"/>
        </w:rPr>
        <w:t>на следующих условиях: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bCs/>
          <w:iCs/>
          <w:sz w:val="21"/>
          <w:szCs w:val="21"/>
        </w:rPr>
        <w:t>Стороны: Поручитель: ПАО «Красноярская ГЭС»; Кредитор: ОАО «Сбербанк России»;</w:t>
      </w:r>
      <w:r w:rsidRPr="00FC19DE">
        <w:rPr>
          <w:rFonts w:asciiTheme="minorHAnsi" w:hAnsiTheme="minorHAnsi"/>
          <w:sz w:val="21"/>
          <w:szCs w:val="21"/>
        </w:rPr>
        <w:t xml:space="preserve"> </w:t>
      </w:r>
      <w:r w:rsidRPr="00FC19DE">
        <w:rPr>
          <w:rFonts w:asciiTheme="minorHAnsi" w:hAnsiTheme="minorHAnsi"/>
          <w:bCs/>
          <w:iCs/>
          <w:sz w:val="21"/>
          <w:szCs w:val="21"/>
        </w:rPr>
        <w:t>Выгодоприобретатель: Заемщик - АО «</w:t>
      </w:r>
      <w:proofErr w:type="spellStart"/>
      <w:r w:rsidRPr="00FC19DE">
        <w:rPr>
          <w:rFonts w:asciiTheme="minorHAnsi" w:hAnsiTheme="minorHAnsi"/>
          <w:bCs/>
          <w:iCs/>
          <w:sz w:val="21"/>
          <w:szCs w:val="21"/>
        </w:rPr>
        <w:t>ЕвроСибЭнерго</w:t>
      </w:r>
      <w:proofErr w:type="spellEnd"/>
      <w:r w:rsidRPr="00FC19DE">
        <w:rPr>
          <w:rFonts w:asciiTheme="minorHAnsi" w:hAnsiTheme="minorHAnsi"/>
          <w:bCs/>
          <w:iCs/>
          <w:sz w:val="21"/>
          <w:szCs w:val="21"/>
        </w:rPr>
        <w:t>».</w:t>
      </w:r>
    </w:p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bCs/>
          <w:iCs/>
          <w:sz w:val="21"/>
          <w:szCs w:val="21"/>
        </w:rPr>
        <w:t>Предмет: Стороны пришли к соглашению внести в Договор поручительства № П-5818-1 от 18 июня 2015 г. (далее – Договор), заключенный между ними, следующие изменения:</w:t>
      </w:r>
    </w:p>
    <w:p w:rsidR="00FC19DE" w:rsidRPr="00FC19DE" w:rsidRDefault="00FC19DE" w:rsidP="00FC19DE">
      <w:pPr>
        <w:pStyle w:val="Iiiaeuiue"/>
        <w:widowControl w:val="0"/>
        <w:ind w:firstLine="567"/>
        <w:jc w:val="both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bCs/>
          <w:iCs/>
          <w:sz w:val="21"/>
          <w:szCs w:val="21"/>
        </w:rPr>
        <w:t>1. Изложить п. 1.1 Договора в следующей редакции:</w:t>
      </w:r>
    </w:p>
    <w:p w:rsidR="00FC19DE" w:rsidRPr="00FC19DE" w:rsidRDefault="00FC19DE" w:rsidP="00FC19DE">
      <w:pPr>
        <w:pStyle w:val="Iiiaeuiue"/>
        <w:widowControl w:val="0"/>
        <w:ind w:firstLine="567"/>
        <w:jc w:val="both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bCs/>
          <w:iCs/>
          <w:sz w:val="21"/>
          <w:szCs w:val="21"/>
        </w:rPr>
        <w:t xml:space="preserve">«1.1. </w:t>
      </w:r>
      <w:proofErr w:type="gramStart"/>
      <w:r w:rsidRPr="00FC19DE">
        <w:rPr>
          <w:rFonts w:asciiTheme="minorHAnsi" w:hAnsiTheme="minorHAnsi"/>
          <w:bCs/>
          <w:iCs/>
          <w:sz w:val="21"/>
          <w:szCs w:val="21"/>
        </w:rPr>
        <w:t>В соответствии с Договором Поручитель обязуется отвечать перед Банком за исполнение Акционерным обществом «</w:t>
      </w:r>
      <w:proofErr w:type="spellStart"/>
      <w:r w:rsidRPr="00FC19DE">
        <w:rPr>
          <w:rFonts w:asciiTheme="minorHAnsi" w:hAnsiTheme="minorHAnsi"/>
          <w:bCs/>
          <w:iCs/>
          <w:sz w:val="21"/>
          <w:szCs w:val="21"/>
        </w:rPr>
        <w:t>ЕвроСибЭнерго</w:t>
      </w:r>
      <w:proofErr w:type="spellEnd"/>
      <w:r w:rsidRPr="00FC19DE">
        <w:rPr>
          <w:rFonts w:asciiTheme="minorHAnsi" w:hAnsiTheme="minorHAnsi"/>
          <w:bCs/>
          <w:iCs/>
          <w:sz w:val="21"/>
          <w:szCs w:val="21"/>
        </w:rPr>
        <w:t>» (АО «</w:t>
      </w:r>
      <w:proofErr w:type="spellStart"/>
      <w:r w:rsidRPr="00FC19DE">
        <w:rPr>
          <w:rFonts w:asciiTheme="minorHAnsi" w:hAnsiTheme="minorHAnsi"/>
          <w:bCs/>
          <w:iCs/>
          <w:sz w:val="21"/>
          <w:szCs w:val="21"/>
        </w:rPr>
        <w:t>ЕвроСибЭнерго</w:t>
      </w:r>
      <w:proofErr w:type="spellEnd"/>
      <w:r w:rsidRPr="00FC19DE">
        <w:rPr>
          <w:rFonts w:asciiTheme="minorHAnsi" w:hAnsiTheme="minorHAnsi"/>
          <w:bCs/>
          <w:iCs/>
          <w:sz w:val="21"/>
          <w:szCs w:val="21"/>
        </w:rPr>
        <w:t xml:space="preserve">», место нахождения: 663091, Российская Федерация, Красноярский край, г. Дивногорск, ИНН 7706697347, ОГРН 5087746073817), именуемым далее Заемщик, всех обязательств по Договору № 5818 об открытии </w:t>
      </w:r>
      <w:proofErr w:type="spellStart"/>
      <w:r w:rsidRPr="00FC19DE">
        <w:rPr>
          <w:rFonts w:asciiTheme="minorHAnsi" w:hAnsiTheme="minorHAnsi"/>
          <w:bCs/>
          <w:iCs/>
          <w:sz w:val="21"/>
          <w:szCs w:val="21"/>
        </w:rPr>
        <w:t>невозобновляемой</w:t>
      </w:r>
      <w:proofErr w:type="spellEnd"/>
      <w:r w:rsidRPr="00FC19DE">
        <w:rPr>
          <w:rFonts w:asciiTheme="minorHAnsi" w:hAnsiTheme="minorHAnsi"/>
          <w:bCs/>
          <w:iCs/>
          <w:sz w:val="21"/>
          <w:szCs w:val="21"/>
        </w:rPr>
        <w:t xml:space="preserve"> кредитной линии от 18 июня 2015 г. со всеми изменениями и дополнениями к нему по состоянию на «___» ___________ 2015 г., именуемому</w:t>
      </w:r>
      <w:proofErr w:type="gramEnd"/>
      <w:r w:rsidRPr="00FC19DE">
        <w:rPr>
          <w:rFonts w:asciiTheme="minorHAnsi" w:hAnsiTheme="minorHAnsi"/>
          <w:bCs/>
          <w:iCs/>
          <w:sz w:val="21"/>
          <w:szCs w:val="21"/>
        </w:rPr>
        <w:t xml:space="preserve"> далее Кредитный договор, заключенному между Банком (он же Кредитор) и Заемщиком</w:t>
      </w:r>
      <w:proofErr w:type="gramStart"/>
      <w:r w:rsidRPr="00FC19DE">
        <w:rPr>
          <w:rFonts w:asciiTheme="minorHAnsi" w:hAnsiTheme="minorHAnsi"/>
          <w:bCs/>
          <w:iCs/>
          <w:sz w:val="21"/>
          <w:szCs w:val="21"/>
        </w:rPr>
        <w:t>.».</w:t>
      </w:r>
      <w:proofErr w:type="gramEnd"/>
    </w:p>
    <w:p w:rsidR="00FC19DE" w:rsidRPr="00FC19DE" w:rsidRDefault="00FC19DE" w:rsidP="00FC19DE">
      <w:pPr>
        <w:pStyle w:val="Iiiaeuiue"/>
        <w:widowControl w:val="0"/>
        <w:ind w:firstLine="567"/>
        <w:jc w:val="both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bCs/>
          <w:iCs/>
          <w:sz w:val="21"/>
          <w:szCs w:val="21"/>
        </w:rPr>
        <w:t>2. Изложить п. 1.3.1 Договора в следующей редакции:</w:t>
      </w:r>
    </w:p>
    <w:p w:rsidR="00FC19DE" w:rsidRPr="00FC19DE" w:rsidRDefault="00FC19DE" w:rsidP="00FC19DE">
      <w:pPr>
        <w:pStyle w:val="Iiiaeuiue"/>
        <w:widowControl w:val="0"/>
        <w:ind w:firstLine="567"/>
        <w:jc w:val="both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bCs/>
          <w:iCs/>
          <w:sz w:val="21"/>
          <w:szCs w:val="21"/>
        </w:rPr>
        <w:t xml:space="preserve">«1.3.1. </w:t>
      </w:r>
      <w:r w:rsidRPr="00FC19DE">
        <w:rPr>
          <w:rFonts w:asciiTheme="minorHAnsi" w:hAnsiTheme="minorHAnsi"/>
          <w:bCs/>
          <w:iCs/>
          <w:sz w:val="21"/>
          <w:szCs w:val="21"/>
          <w:u w:val="single"/>
        </w:rPr>
        <w:t>Лимит кредитной линии</w:t>
      </w:r>
      <w:r w:rsidRPr="00FC19DE">
        <w:rPr>
          <w:rFonts w:asciiTheme="minorHAnsi" w:hAnsiTheme="minorHAnsi"/>
          <w:bCs/>
          <w:iCs/>
          <w:sz w:val="21"/>
          <w:szCs w:val="21"/>
        </w:rPr>
        <w:t>:</w:t>
      </w:r>
    </w:p>
    <w:tbl>
      <w:tblPr>
        <w:tblW w:w="4889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795"/>
        <w:gridCol w:w="5395"/>
      </w:tblGrid>
      <w:tr w:rsidR="00FC19DE" w:rsidRPr="00FC19DE" w:rsidTr="00711647">
        <w:tc>
          <w:tcPr>
            <w:tcW w:w="2353" w:type="pct"/>
          </w:tcPr>
          <w:p w:rsidR="00FC19DE" w:rsidRPr="00FC19DE" w:rsidRDefault="00FC19DE" w:rsidP="00FC19DE">
            <w:pPr>
              <w:spacing w:before="0"/>
              <w:ind w:right="-108" w:firstLine="567"/>
              <w:jc w:val="center"/>
              <w:rPr>
                <w:rFonts w:asciiTheme="minorHAnsi" w:hAnsiTheme="minorHAnsi"/>
                <w:bCs/>
                <w:sz w:val="21"/>
                <w:szCs w:val="21"/>
              </w:rPr>
            </w:pPr>
            <w:r w:rsidRPr="00FC19DE">
              <w:rPr>
                <w:rFonts w:asciiTheme="minorHAnsi" w:hAnsiTheme="minorHAnsi"/>
                <w:bCs/>
                <w:sz w:val="21"/>
                <w:szCs w:val="21"/>
              </w:rPr>
              <w:t>Период действия лимита</w:t>
            </w:r>
          </w:p>
        </w:tc>
        <w:tc>
          <w:tcPr>
            <w:tcW w:w="2647" w:type="pct"/>
          </w:tcPr>
          <w:p w:rsidR="00FC19DE" w:rsidRPr="00FC19DE" w:rsidRDefault="00FC19DE" w:rsidP="00FC19DE">
            <w:pPr>
              <w:pStyle w:val="6"/>
              <w:spacing w:before="0"/>
              <w:ind w:firstLine="567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FC19DE">
              <w:rPr>
                <w:rFonts w:asciiTheme="minorHAnsi" w:hAnsiTheme="minorHAnsi"/>
                <w:sz w:val="21"/>
                <w:szCs w:val="21"/>
              </w:rPr>
              <w:t>Сумма лимита</w:t>
            </w:r>
          </w:p>
        </w:tc>
      </w:tr>
      <w:tr w:rsidR="00FC19DE" w:rsidRPr="00FC19DE" w:rsidTr="00711647">
        <w:tc>
          <w:tcPr>
            <w:tcW w:w="2353" w:type="pct"/>
          </w:tcPr>
          <w:p w:rsidR="00FC19DE" w:rsidRPr="00FC19DE" w:rsidRDefault="00FC19DE" w:rsidP="00FC19DE">
            <w:pPr>
              <w:spacing w:before="0"/>
              <w:ind w:right="-108" w:firstLine="567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FC19DE">
              <w:rPr>
                <w:rFonts w:asciiTheme="minorHAnsi" w:hAnsiTheme="minorHAnsi"/>
                <w:sz w:val="21"/>
                <w:szCs w:val="21"/>
              </w:rPr>
              <w:t xml:space="preserve">с 18 июня 2015г. по 27 декабря 2015г. </w:t>
            </w:r>
          </w:p>
          <w:p w:rsidR="00FC19DE" w:rsidRPr="00FC19DE" w:rsidRDefault="00FC19DE" w:rsidP="00FC19DE">
            <w:pPr>
              <w:spacing w:before="0"/>
              <w:ind w:right="-108" w:firstLine="567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FC19DE">
              <w:rPr>
                <w:rFonts w:asciiTheme="minorHAnsi" w:hAnsiTheme="minorHAnsi"/>
                <w:sz w:val="21"/>
                <w:szCs w:val="21"/>
              </w:rPr>
              <w:t>(обе даты включительно)</w:t>
            </w:r>
          </w:p>
        </w:tc>
        <w:tc>
          <w:tcPr>
            <w:tcW w:w="2647" w:type="pct"/>
          </w:tcPr>
          <w:p w:rsidR="00FC19DE" w:rsidRPr="00FC19DE" w:rsidRDefault="00FC19DE" w:rsidP="00FC19DE">
            <w:pPr>
              <w:spacing w:before="0"/>
              <w:ind w:right="-108" w:firstLine="567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FC19DE">
              <w:rPr>
                <w:rFonts w:asciiTheme="minorHAnsi" w:hAnsiTheme="minorHAnsi"/>
                <w:sz w:val="21"/>
                <w:szCs w:val="21"/>
              </w:rPr>
              <w:t>1 410 000 000 (Один миллиард четыреста десять миллионов) долларов США</w:t>
            </w:r>
          </w:p>
        </w:tc>
      </w:tr>
    </w:tbl>
    <w:p w:rsidR="00FC19DE" w:rsidRPr="00FC19DE" w:rsidRDefault="00FC19DE" w:rsidP="00FC19DE">
      <w:pPr>
        <w:spacing w:before="0"/>
        <w:ind w:firstLine="567"/>
        <w:jc w:val="both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bCs/>
          <w:iCs/>
          <w:sz w:val="21"/>
          <w:szCs w:val="21"/>
        </w:rPr>
        <w:t>Выдача кредита производится по 27 декабря 2015 г. включительно (далее по тексту – Дата окончания периода доступности)</w:t>
      </w:r>
      <w:proofErr w:type="gramStart"/>
      <w:r w:rsidRPr="00FC19DE">
        <w:rPr>
          <w:rFonts w:asciiTheme="minorHAnsi" w:hAnsiTheme="minorHAnsi"/>
          <w:bCs/>
          <w:iCs/>
          <w:sz w:val="21"/>
          <w:szCs w:val="21"/>
        </w:rPr>
        <w:t>.»</w:t>
      </w:r>
      <w:proofErr w:type="gramEnd"/>
      <w:r w:rsidRPr="00FC19DE">
        <w:rPr>
          <w:rFonts w:asciiTheme="minorHAnsi" w:hAnsiTheme="minorHAnsi"/>
          <w:bCs/>
          <w:iCs/>
          <w:sz w:val="21"/>
          <w:szCs w:val="21"/>
        </w:rPr>
        <w:t>.</w:t>
      </w:r>
    </w:p>
    <w:p w:rsidR="00FC19DE" w:rsidRPr="00FC19DE" w:rsidRDefault="00FC19DE" w:rsidP="00FC19DE">
      <w:pPr>
        <w:pStyle w:val="BodyText22"/>
        <w:widowControl w:val="0"/>
        <w:ind w:firstLine="567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bCs/>
          <w:iCs/>
          <w:sz w:val="21"/>
          <w:szCs w:val="21"/>
        </w:rPr>
        <w:t xml:space="preserve">3. Дополнить </w:t>
      </w:r>
      <w:proofErr w:type="spellStart"/>
      <w:r w:rsidRPr="00FC19DE">
        <w:rPr>
          <w:rFonts w:asciiTheme="minorHAnsi" w:hAnsiTheme="minorHAnsi"/>
          <w:bCs/>
          <w:iCs/>
          <w:sz w:val="21"/>
          <w:szCs w:val="21"/>
        </w:rPr>
        <w:t>пп</w:t>
      </w:r>
      <w:proofErr w:type="spellEnd"/>
      <w:r w:rsidRPr="00FC19DE">
        <w:rPr>
          <w:rFonts w:asciiTheme="minorHAnsi" w:hAnsiTheme="minorHAnsi"/>
          <w:bCs/>
          <w:iCs/>
          <w:sz w:val="21"/>
          <w:szCs w:val="21"/>
        </w:rPr>
        <w:t>. 1.3.3.2 Договора абзацем следующего содержания:</w:t>
      </w:r>
    </w:p>
    <w:p w:rsidR="00FC19DE" w:rsidRPr="00FC19DE" w:rsidRDefault="00FC19DE" w:rsidP="00FC19DE">
      <w:pPr>
        <w:pStyle w:val="BodyText22"/>
        <w:widowControl w:val="0"/>
        <w:ind w:firstLine="567"/>
        <w:rPr>
          <w:rFonts w:asciiTheme="minorHAnsi" w:hAnsiTheme="minorHAnsi"/>
          <w:bCs/>
          <w:iCs/>
          <w:sz w:val="21"/>
          <w:szCs w:val="21"/>
        </w:rPr>
      </w:pPr>
      <w:proofErr w:type="gramStart"/>
      <w:r w:rsidRPr="00FC19DE">
        <w:rPr>
          <w:rFonts w:asciiTheme="minorHAnsi" w:hAnsiTheme="minorHAnsi"/>
          <w:bCs/>
          <w:iCs/>
          <w:sz w:val="21"/>
          <w:szCs w:val="21"/>
        </w:rPr>
        <w:t>«В случае нарушения Заемщиком обязательства, установленного п. 8.2.44 Кредитного договора, начиная с 01 декабря 2015 г. (включительно) по дату полного устранения указанного нарушения (включительно) размеры Совокупной и Текущей процентных ставок, установленные для соответствующих периодов времени действия Кредитного договора в соответствии с таблицей, приведенной в п. 4.1.2 Кредитного договора, увеличиваются на 3 (Три) процента годовых.».</w:t>
      </w:r>
      <w:proofErr w:type="gramEnd"/>
    </w:p>
    <w:p w:rsidR="00FC19DE" w:rsidRPr="00FC19DE" w:rsidRDefault="00FC19DE" w:rsidP="00FC19DE">
      <w:pPr>
        <w:pStyle w:val="BodyText22"/>
        <w:widowControl w:val="0"/>
        <w:ind w:firstLine="567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bCs/>
          <w:iCs/>
          <w:sz w:val="21"/>
          <w:szCs w:val="21"/>
        </w:rPr>
        <w:t xml:space="preserve">Условия пункта 8.2.44 Кредитного договора приведены в Приложении №2 (Условия Договора №5818 об открытии </w:t>
      </w:r>
      <w:proofErr w:type="spellStart"/>
      <w:r w:rsidRPr="00FC19DE">
        <w:rPr>
          <w:rFonts w:asciiTheme="minorHAnsi" w:hAnsiTheme="minorHAnsi"/>
          <w:bCs/>
          <w:iCs/>
          <w:sz w:val="21"/>
          <w:szCs w:val="21"/>
        </w:rPr>
        <w:t>невозобновляемой</w:t>
      </w:r>
      <w:proofErr w:type="spellEnd"/>
      <w:r w:rsidRPr="00FC19DE">
        <w:rPr>
          <w:rFonts w:asciiTheme="minorHAnsi" w:hAnsiTheme="minorHAnsi"/>
          <w:bCs/>
          <w:iCs/>
          <w:sz w:val="21"/>
          <w:szCs w:val="21"/>
        </w:rPr>
        <w:t xml:space="preserve"> кредитной линии от 18 июня 2015г. с изменениями и дополнениями в части п. 8.2.44 Кредитного договора).</w:t>
      </w:r>
    </w:p>
    <w:p w:rsidR="00FC19DE" w:rsidRPr="00FC19DE" w:rsidRDefault="00FC19DE" w:rsidP="00FC19DE">
      <w:pPr>
        <w:pStyle w:val="BodyText22"/>
        <w:widowControl w:val="0"/>
        <w:ind w:firstLine="567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bCs/>
          <w:iCs/>
          <w:sz w:val="21"/>
          <w:szCs w:val="21"/>
        </w:rPr>
        <w:t>4. Поручитель подтверждает и гарантирует, что на дату заключения Дополнительного соглашения Поручитель не отвечает признакам неплатежеспособности и/или недостаточности имущества (как эти термины определены в Федеральном законе от 26.10.2002 № 127-ФЗ «О несостоятельности (банкротстве)»), а также, что заключение Дополнительного соглашения не повлечет ущемление каких-либо интересов кредиторов Поручителя и/или иных третьих лиц</w:t>
      </w:r>
      <w:proofErr w:type="gramStart"/>
      <w:r w:rsidRPr="00FC19DE">
        <w:rPr>
          <w:rFonts w:asciiTheme="minorHAnsi" w:hAnsiTheme="minorHAnsi"/>
          <w:bCs/>
          <w:iCs/>
          <w:sz w:val="21"/>
          <w:szCs w:val="21"/>
        </w:rPr>
        <w:t>.».</w:t>
      </w:r>
      <w:proofErr w:type="gramEnd"/>
    </w:p>
    <w:p w:rsidR="00FC19DE" w:rsidRPr="00FC19DE" w:rsidRDefault="00FC19DE" w:rsidP="00DF7705">
      <w:pPr>
        <w:spacing w:before="0"/>
        <w:ind w:left="0" w:firstLine="567"/>
        <w:jc w:val="both"/>
        <w:rPr>
          <w:rFonts w:asciiTheme="minorHAnsi" w:hAnsiTheme="minorHAnsi"/>
          <w:bCs/>
          <w:iCs/>
          <w:sz w:val="21"/>
          <w:szCs w:val="21"/>
        </w:rPr>
      </w:pPr>
      <w:r w:rsidRPr="00FC19DE">
        <w:rPr>
          <w:rFonts w:asciiTheme="minorHAnsi" w:hAnsiTheme="minorHAnsi"/>
          <w:bCs/>
          <w:iCs/>
          <w:sz w:val="21"/>
          <w:szCs w:val="21"/>
        </w:rPr>
        <w:t xml:space="preserve">Существенные условия: Дополнительное соглашение вступает в силу </w:t>
      </w:r>
      <w:proofErr w:type="gramStart"/>
      <w:r w:rsidRPr="00FC19DE">
        <w:rPr>
          <w:rFonts w:asciiTheme="minorHAnsi" w:hAnsiTheme="minorHAnsi"/>
          <w:bCs/>
          <w:iCs/>
          <w:sz w:val="21"/>
          <w:szCs w:val="21"/>
        </w:rPr>
        <w:t>с даты</w:t>
      </w:r>
      <w:proofErr w:type="gramEnd"/>
      <w:r w:rsidRPr="00FC19DE">
        <w:rPr>
          <w:rFonts w:asciiTheme="minorHAnsi" w:hAnsiTheme="minorHAnsi"/>
          <w:bCs/>
          <w:iCs/>
          <w:sz w:val="21"/>
          <w:szCs w:val="21"/>
        </w:rPr>
        <w:t xml:space="preserve"> его подписания Сторонами. Все пункты и условия Договора, не измененные Дополнительным соглашением, сохраняют свою силу.</w:t>
      </w:r>
    </w:p>
    <w:p w:rsidR="00FC19DE" w:rsidRDefault="00FC19DE" w:rsidP="00FC19DE">
      <w:pPr>
        <w:pStyle w:val="a4"/>
        <w:ind w:firstLine="567"/>
        <w:jc w:val="both"/>
        <w:rPr>
          <w:rFonts w:asciiTheme="minorHAnsi" w:hAnsiTheme="minorHAnsi" w:cs="Calibri"/>
          <w:sz w:val="21"/>
          <w:szCs w:val="21"/>
        </w:rPr>
      </w:pPr>
    </w:p>
    <w:p w:rsidR="00DF7705" w:rsidRPr="00DF7705" w:rsidRDefault="00DF7705" w:rsidP="00DF7705">
      <w:pPr>
        <w:spacing w:before="0"/>
        <w:ind w:left="0" w:firstLine="708"/>
        <w:jc w:val="both"/>
        <w:rPr>
          <w:rFonts w:asciiTheme="minorHAnsi" w:hAnsiTheme="minorHAnsi"/>
          <w:bCs/>
          <w:iCs/>
          <w:sz w:val="21"/>
          <w:szCs w:val="21"/>
        </w:rPr>
      </w:pPr>
      <w:r w:rsidRPr="00DF7705">
        <w:rPr>
          <w:rFonts w:asciiTheme="minorHAnsi" w:hAnsiTheme="minorHAnsi"/>
          <w:b/>
          <w:sz w:val="24"/>
          <w:szCs w:val="24"/>
        </w:rPr>
        <w:t>5.</w:t>
      </w:r>
      <w:r>
        <w:rPr>
          <w:rFonts w:asciiTheme="minorHAnsi" w:hAnsiTheme="minorHAnsi"/>
          <w:sz w:val="21"/>
          <w:szCs w:val="21"/>
        </w:rPr>
        <w:t xml:space="preserve"> О</w:t>
      </w:r>
      <w:r w:rsidRPr="00DF7705">
        <w:rPr>
          <w:rFonts w:asciiTheme="minorHAnsi" w:hAnsiTheme="minorHAnsi"/>
          <w:bCs/>
          <w:iCs/>
          <w:sz w:val="21"/>
          <w:szCs w:val="21"/>
        </w:rPr>
        <w:t>добрить заключение ПАО «Красноярская ГЭС» сделки с АО «</w:t>
      </w:r>
      <w:proofErr w:type="spellStart"/>
      <w:r w:rsidRPr="00DF7705">
        <w:rPr>
          <w:rFonts w:asciiTheme="minorHAnsi" w:hAnsiTheme="minorHAnsi"/>
          <w:bCs/>
          <w:iCs/>
          <w:sz w:val="21"/>
          <w:szCs w:val="21"/>
        </w:rPr>
        <w:t>ЕвроСибЭнерго</w:t>
      </w:r>
      <w:proofErr w:type="spellEnd"/>
      <w:r w:rsidRPr="00DF7705">
        <w:rPr>
          <w:rFonts w:asciiTheme="minorHAnsi" w:hAnsiTheme="minorHAnsi"/>
          <w:bCs/>
          <w:iCs/>
          <w:sz w:val="21"/>
          <w:szCs w:val="21"/>
        </w:rPr>
        <w:t>», в совершении которой имеется заинтересованность – Дополнительное соглашение №1 к Договору №016-49-1.09/12062 от 31 марта 2015 г. на следующих условиях:</w:t>
      </w:r>
    </w:p>
    <w:p w:rsidR="00DF7705" w:rsidRPr="00DF7705" w:rsidRDefault="00DF7705" w:rsidP="00DF7705">
      <w:pPr>
        <w:spacing w:before="0"/>
        <w:ind w:left="0" w:firstLine="709"/>
        <w:jc w:val="both"/>
        <w:rPr>
          <w:rFonts w:asciiTheme="minorHAnsi" w:hAnsiTheme="minorHAnsi"/>
          <w:bCs/>
          <w:iCs/>
          <w:sz w:val="21"/>
          <w:szCs w:val="21"/>
        </w:rPr>
      </w:pPr>
      <w:r w:rsidRPr="00DF7705">
        <w:rPr>
          <w:rFonts w:asciiTheme="minorHAnsi" w:hAnsiTheme="minorHAnsi"/>
          <w:bCs/>
          <w:iCs/>
          <w:sz w:val="21"/>
          <w:szCs w:val="21"/>
        </w:rPr>
        <w:t>Стороны: Сторона-1: ПАО «Красноярская ГЭС»; Сторона-2: АО «</w:t>
      </w:r>
      <w:proofErr w:type="spellStart"/>
      <w:r w:rsidRPr="00DF7705">
        <w:rPr>
          <w:rFonts w:asciiTheme="minorHAnsi" w:hAnsiTheme="minorHAnsi"/>
          <w:bCs/>
          <w:iCs/>
          <w:sz w:val="21"/>
          <w:szCs w:val="21"/>
        </w:rPr>
        <w:t>ЕвроСибЭнерго</w:t>
      </w:r>
      <w:proofErr w:type="spellEnd"/>
      <w:r w:rsidRPr="00DF7705">
        <w:rPr>
          <w:rFonts w:asciiTheme="minorHAnsi" w:hAnsiTheme="minorHAnsi"/>
          <w:bCs/>
          <w:iCs/>
          <w:sz w:val="21"/>
          <w:szCs w:val="21"/>
        </w:rPr>
        <w:t>».</w:t>
      </w:r>
    </w:p>
    <w:p w:rsidR="00DF7705" w:rsidRPr="00DF7705" w:rsidRDefault="00DF7705" w:rsidP="00DF7705">
      <w:pPr>
        <w:spacing w:before="0"/>
        <w:ind w:left="0" w:firstLine="709"/>
        <w:jc w:val="both"/>
        <w:rPr>
          <w:rFonts w:asciiTheme="minorHAnsi" w:hAnsiTheme="minorHAnsi"/>
          <w:bCs/>
          <w:iCs/>
          <w:sz w:val="21"/>
          <w:szCs w:val="21"/>
        </w:rPr>
      </w:pPr>
      <w:r w:rsidRPr="00DF7705">
        <w:rPr>
          <w:rFonts w:asciiTheme="minorHAnsi" w:hAnsiTheme="minorHAnsi"/>
          <w:bCs/>
          <w:iCs/>
          <w:sz w:val="21"/>
          <w:szCs w:val="21"/>
        </w:rPr>
        <w:t>Предмет: Стороны пришли к соглашению внести в Договор №016-49-1.09/12062 от  31 марта 2015 г. (далее – Договор), заключенный между ними, следующие изменения:</w:t>
      </w:r>
    </w:p>
    <w:p w:rsidR="00DF7705" w:rsidRPr="00DF7705" w:rsidRDefault="00DF7705" w:rsidP="00DF7705">
      <w:pPr>
        <w:spacing w:before="0"/>
        <w:ind w:left="0" w:firstLine="709"/>
        <w:jc w:val="both"/>
        <w:rPr>
          <w:rFonts w:asciiTheme="minorHAnsi" w:hAnsiTheme="minorHAnsi"/>
          <w:sz w:val="21"/>
          <w:szCs w:val="21"/>
        </w:rPr>
      </w:pPr>
      <w:r w:rsidRPr="00DF7705">
        <w:rPr>
          <w:rFonts w:asciiTheme="minorHAnsi" w:hAnsiTheme="minorHAnsi"/>
          <w:sz w:val="21"/>
          <w:szCs w:val="21"/>
        </w:rPr>
        <w:t>1. Изложить п. 1.1 Договора в следующей редакции:</w:t>
      </w:r>
    </w:p>
    <w:p w:rsidR="00DF7705" w:rsidRPr="00DF7705" w:rsidRDefault="00DF7705" w:rsidP="00DF7705">
      <w:pPr>
        <w:spacing w:before="0"/>
        <w:ind w:left="0" w:firstLine="709"/>
        <w:jc w:val="both"/>
        <w:rPr>
          <w:rFonts w:asciiTheme="minorHAnsi" w:hAnsiTheme="minorHAnsi"/>
          <w:sz w:val="21"/>
          <w:szCs w:val="21"/>
        </w:rPr>
      </w:pPr>
      <w:r w:rsidRPr="00DF7705">
        <w:rPr>
          <w:rFonts w:asciiTheme="minorHAnsi" w:hAnsiTheme="minorHAnsi"/>
          <w:sz w:val="21"/>
          <w:szCs w:val="21"/>
        </w:rPr>
        <w:t>«Предметом настоящего Соглашения является выплата вознаграждения Стороной-2 Стороне-1 за заключение Стороной-1 в интересах Стороны-2 следующих договоров поручительства:</w:t>
      </w:r>
    </w:p>
    <w:p w:rsidR="00DF7705" w:rsidRPr="00DF7705" w:rsidRDefault="00DF7705" w:rsidP="00DF7705">
      <w:pPr>
        <w:spacing w:before="0"/>
        <w:ind w:left="0" w:firstLine="709"/>
        <w:jc w:val="both"/>
        <w:rPr>
          <w:rFonts w:asciiTheme="minorHAnsi" w:hAnsiTheme="minorHAnsi"/>
          <w:sz w:val="21"/>
          <w:szCs w:val="21"/>
        </w:rPr>
      </w:pPr>
      <w:r w:rsidRPr="00DF7705">
        <w:rPr>
          <w:rFonts w:asciiTheme="minorHAnsi" w:hAnsiTheme="minorHAnsi"/>
          <w:sz w:val="21"/>
          <w:szCs w:val="21"/>
        </w:rPr>
        <w:t>1.1.1. Договора поручительства № П-5162/3 от 27 марта 2015, заключенного между                                         ОАО «Сбербанк России» и Стороной-1, заключенного в обеспечение исполнения обязательств АО «</w:t>
      </w:r>
      <w:proofErr w:type="spellStart"/>
      <w:r w:rsidRPr="00DF7705">
        <w:rPr>
          <w:rFonts w:asciiTheme="minorHAnsi" w:hAnsiTheme="minorHAnsi"/>
          <w:sz w:val="21"/>
          <w:szCs w:val="21"/>
        </w:rPr>
        <w:t>ЕвроСибЭнерго</w:t>
      </w:r>
      <w:proofErr w:type="spellEnd"/>
      <w:r w:rsidRPr="00DF7705">
        <w:rPr>
          <w:rFonts w:asciiTheme="minorHAnsi" w:hAnsiTheme="minorHAnsi"/>
          <w:sz w:val="21"/>
          <w:szCs w:val="21"/>
        </w:rPr>
        <w:t>» перед ОАО «Сбербанк России» в рамках заключенного между АО «</w:t>
      </w:r>
      <w:proofErr w:type="spellStart"/>
      <w:r w:rsidRPr="00DF7705">
        <w:rPr>
          <w:rFonts w:asciiTheme="minorHAnsi" w:hAnsiTheme="minorHAnsi"/>
          <w:sz w:val="21"/>
          <w:szCs w:val="21"/>
        </w:rPr>
        <w:t>ЕвроСибЭнерго</w:t>
      </w:r>
      <w:proofErr w:type="spellEnd"/>
      <w:r w:rsidRPr="00DF7705">
        <w:rPr>
          <w:rFonts w:asciiTheme="minorHAnsi" w:hAnsiTheme="minorHAnsi"/>
          <w:sz w:val="21"/>
          <w:szCs w:val="21"/>
        </w:rPr>
        <w:t xml:space="preserve">» и ОАО «Сбербанк России» Договора № 5162 об открытии </w:t>
      </w:r>
      <w:proofErr w:type="spellStart"/>
      <w:r w:rsidRPr="00DF7705">
        <w:rPr>
          <w:rFonts w:asciiTheme="minorHAnsi" w:hAnsiTheme="minorHAnsi"/>
          <w:sz w:val="21"/>
          <w:szCs w:val="21"/>
        </w:rPr>
        <w:t>невозобновляемой</w:t>
      </w:r>
      <w:proofErr w:type="spellEnd"/>
      <w:r w:rsidRPr="00DF7705">
        <w:rPr>
          <w:rFonts w:asciiTheme="minorHAnsi" w:hAnsiTheme="minorHAnsi"/>
          <w:sz w:val="21"/>
          <w:szCs w:val="21"/>
        </w:rPr>
        <w:t xml:space="preserve"> кредитной линии </w:t>
      </w:r>
    </w:p>
    <w:p w:rsidR="00DF7705" w:rsidRPr="00DF7705" w:rsidRDefault="00DF7705" w:rsidP="00DF7705">
      <w:pPr>
        <w:spacing w:before="0"/>
        <w:ind w:left="0" w:firstLine="709"/>
        <w:jc w:val="both"/>
        <w:rPr>
          <w:rFonts w:asciiTheme="minorHAnsi" w:hAnsiTheme="minorHAnsi"/>
          <w:sz w:val="21"/>
          <w:szCs w:val="21"/>
        </w:rPr>
      </w:pPr>
      <w:r w:rsidRPr="00DF7705">
        <w:rPr>
          <w:rFonts w:asciiTheme="minorHAnsi" w:hAnsiTheme="minorHAnsi"/>
          <w:sz w:val="21"/>
          <w:szCs w:val="21"/>
        </w:rPr>
        <w:t>1.1.2. Договора поручительства № П-5749 от 27 марта 2015, заключенного между                                         ОАО «Сбербанк России» и Стороной-1, заключенного в обеспечение исполнения обязательств АО «</w:t>
      </w:r>
      <w:proofErr w:type="spellStart"/>
      <w:r w:rsidRPr="00DF7705">
        <w:rPr>
          <w:rFonts w:asciiTheme="minorHAnsi" w:hAnsiTheme="minorHAnsi"/>
          <w:sz w:val="21"/>
          <w:szCs w:val="21"/>
        </w:rPr>
        <w:t>ЕвроСибЭнерго</w:t>
      </w:r>
      <w:proofErr w:type="spellEnd"/>
      <w:r w:rsidRPr="00DF7705">
        <w:rPr>
          <w:rFonts w:asciiTheme="minorHAnsi" w:hAnsiTheme="minorHAnsi"/>
          <w:sz w:val="21"/>
          <w:szCs w:val="21"/>
        </w:rPr>
        <w:t>» перед ОАО «Сбербанк России» в рамках заключенного между АО «</w:t>
      </w:r>
      <w:proofErr w:type="spellStart"/>
      <w:r w:rsidRPr="00DF7705">
        <w:rPr>
          <w:rFonts w:asciiTheme="minorHAnsi" w:hAnsiTheme="minorHAnsi"/>
          <w:sz w:val="21"/>
          <w:szCs w:val="21"/>
        </w:rPr>
        <w:t>ЕвроСибЭнерго</w:t>
      </w:r>
      <w:proofErr w:type="spellEnd"/>
      <w:r w:rsidRPr="00DF7705">
        <w:rPr>
          <w:rFonts w:asciiTheme="minorHAnsi" w:hAnsiTheme="minorHAnsi"/>
          <w:sz w:val="21"/>
          <w:szCs w:val="21"/>
        </w:rPr>
        <w:t>» и ОАО «Сбербанк России Генерального соглашения № 5749 об открытии возобновляемой кредитной линии с дифференцированными процентными ставками</w:t>
      </w:r>
    </w:p>
    <w:p w:rsidR="00DF7705" w:rsidRPr="00DF7705" w:rsidRDefault="00DF7705" w:rsidP="00DF7705">
      <w:pPr>
        <w:spacing w:before="0"/>
        <w:ind w:left="0" w:firstLine="709"/>
        <w:jc w:val="both"/>
        <w:rPr>
          <w:rFonts w:asciiTheme="minorHAnsi" w:hAnsiTheme="minorHAnsi"/>
          <w:sz w:val="21"/>
          <w:szCs w:val="21"/>
        </w:rPr>
      </w:pPr>
      <w:r w:rsidRPr="00DF7705">
        <w:rPr>
          <w:rFonts w:asciiTheme="minorHAnsi" w:hAnsiTheme="minorHAnsi"/>
          <w:sz w:val="21"/>
          <w:szCs w:val="21"/>
        </w:rPr>
        <w:t>1.1.3. Договора поручительства № П-5817-1 от 18 июня 2015, заключенного между                                         ОАО «Сбербанк России» и Стороной-1, заключенного в обеспечение исполнения обязательств АО «</w:t>
      </w:r>
      <w:proofErr w:type="spellStart"/>
      <w:r w:rsidRPr="00DF7705">
        <w:rPr>
          <w:rFonts w:asciiTheme="minorHAnsi" w:hAnsiTheme="minorHAnsi"/>
          <w:sz w:val="21"/>
          <w:szCs w:val="21"/>
        </w:rPr>
        <w:t>ЕвроСибЭнерго</w:t>
      </w:r>
      <w:proofErr w:type="spellEnd"/>
      <w:r w:rsidRPr="00DF7705">
        <w:rPr>
          <w:rFonts w:asciiTheme="minorHAnsi" w:hAnsiTheme="minorHAnsi"/>
          <w:sz w:val="21"/>
          <w:szCs w:val="21"/>
        </w:rPr>
        <w:t>» перед ОАО «Сбербанк России» в рамках заключенного между АО «</w:t>
      </w:r>
      <w:proofErr w:type="spellStart"/>
      <w:r w:rsidRPr="00DF7705">
        <w:rPr>
          <w:rFonts w:asciiTheme="minorHAnsi" w:hAnsiTheme="minorHAnsi"/>
          <w:sz w:val="21"/>
          <w:szCs w:val="21"/>
        </w:rPr>
        <w:t>ЕвроСибЭнерго</w:t>
      </w:r>
      <w:proofErr w:type="spellEnd"/>
      <w:r w:rsidRPr="00DF7705">
        <w:rPr>
          <w:rFonts w:asciiTheme="minorHAnsi" w:hAnsiTheme="minorHAnsi"/>
          <w:sz w:val="21"/>
          <w:szCs w:val="21"/>
        </w:rPr>
        <w:t xml:space="preserve">» и ОАО «Сбербанк России» Договора № 5817 об открытии </w:t>
      </w:r>
      <w:proofErr w:type="spellStart"/>
      <w:r w:rsidRPr="00DF7705">
        <w:rPr>
          <w:rFonts w:asciiTheme="minorHAnsi" w:hAnsiTheme="minorHAnsi"/>
          <w:sz w:val="21"/>
          <w:szCs w:val="21"/>
        </w:rPr>
        <w:t>невозобновляемой</w:t>
      </w:r>
      <w:proofErr w:type="spellEnd"/>
      <w:r w:rsidRPr="00DF7705">
        <w:rPr>
          <w:rFonts w:asciiTheme="minorHAnsi" w:hAnsiTheme="minorHAnsi"/>
          <w:sz w:val="21"/>
          <w:szCs w:val="21"/>
        </w:rPr>
        <w:t xml:space="preserve"> кредитной линии</w:t>
      </w:r>
    </w:p>
    <w:p w:rsidR="00DF7705" w:rsidRPr="00DF7705" w:rsidRDefault="00DF7705" w:rsidP="00DF7705">
      <w:pPr>
        <w:spacing w:before="0"/>
        <w:ind w:left="0" w:firstLine="709"/>
        <w:jc w:val="both"/>
        <w:rPr>
          <w:rFonts w:asciiTheme="minorHAnsi" w:hAnsiTheme="minorHAnsi"/>
          <w:sz w:val="21"/>
          <w:szCs w:val="21"/>
        </w:rPr>
      </w:pPr>
      <w:r w:rsidRPr="00DF7705">
        <w:rPr>
          <w:rFonts w:asciiTheme="minorHAnsi" w:hAnsiTheme="minorHAnsi"/>
          <w:sz w:val="21"/>
          <w:szCs w:val="21"/>
        </w:rPr>
        <w:t>1.1.4. Договора поручительства № П-5818-1 от 18 июня 2015, заключенного между                                         ОАО «Сбербанк России» и Стороной-1, заключенного в обеспечение исполнения обязательств АО «</w:t>
      </w:r>
      <w:proofErr w:type="spellStart"/>
      <w:r w:rsidRPr="00DF7705">
        <w:rPr>
          <w:rFonts w:asciiTheme="minorHAnsi" w:hAnsiTheme="minorHAnsi"/>
          <w:sz w:val="21"/>
          <w:szCs w:val="21"/>
        </w:rPr>
        <w:t>ЕвроСибЭнерго</w:t>
      </w:r>
      <w:proofErr w:type="spellEnd"/>
      <w:r w:rsidRPr="00DF7705">
        <w:rPr>
          <w:rFonts w:asciiTheme="minorHAnsi" w:hAnsiTheme="minorHAnsi"/>
          <w:sz w:val="21"/>
          <w:szCs w:val="21"/>
        </w:rPr>
        <w:t>» перед ОАО «Сбербанк России» в рамках заключенного между АО «</w:t>
      </w:r>
      <w:proofErr w:type="spellStart"/>
      <w:r w:rsidRPr="00DF7705">
        <w:rPr>
          <w:rFonts w:asciiTheme="minorHAnsi" w:hAnsiTheme="minorHAnsi"/>
          <w:sz w:val="21"/>
          <w:szCs w:val="21"/>
        </w:rPr>
        <w:t>ЕвроСибЭнерго</w:t>
      </w:r>
      <w:proofErr w:type="spellEnd"/>
      <w:r w:rsidRPr="00DF7705">
        <w:rPr>
          <w:rFonts w:asciiTheme="minorHAnsi" w:hAnsiTheme="minorHAnsi"/>
          <w:sz w:val="21"/>
          <w:szCs w:val="21"/>
        </w:rPr>
        <w:t xml:space="preserve">» и ОАО «Сбербанк России» Договора № 5818 об открытии </w:t>
      </w:r>
      <w:proofErr w:type="spellStart"/>
      <w:r w:rsidRPr="00DF7705">
        <w:rPr>
          <w:rFonts w:asciiTheme="minorHAnsi" w:hAnsiTheme="minorHAnsi"/>
          <w:sz w:val="21"/>
          <w:szCs w:val="21"/>
        </w:rPr>
        <w:t>невозобновляемой</w:t>
      </w:r>
      <w:proofErr w:type="spellEnd"/>
      <w:r w:rsidRPr="00DF7705">
        <w:rPr>
          <w:rFonts w:asciiTheme="minorHAnsi" w:hAnsiTheme="minorHAnsi"/>
          <w:sz w:val="21"/>
          <w:szCs w:val="21"/>
        </w:rPr>
        <w:t xml:space="preserve"> кредитной линии</w:t>
      </w:r>
    </w:p>
    <w:p w:rsidR="00DF7705" w:rsidRPr="00DF7705" w:rsidRDefault="00DF7705" w:rsidP="00DF7705">
      <w:pPr>
        <w:spacing w:before="0"/>
        <w:ind w:left="0" w:firstLine="709"/>
        <w:jc w:val="both"/>
        <w:rPr>
          <w:rFonts w:asciiTheme="minorHAnsi" w:hAnsiTheme="minorHAnsi"/>
          <w:sz w:val="21"/>
          <w:szCs w:val="21"/>
        </w:rPr>
      </w:pPr>
      <w:r w:rsidRPr="00DF7705">
        <w:rPr>
          <w:rFonts w:asciiTheme="minorHAnsi" w:hAnsiTheme="minorHAnsi"/>
          <w:sz w:val="21"/>
          <w:szCs w:val="21"/>
        </w:rPr>
        <w:t>1.1.5. Договора поручительства № П-5748 от 27 марта 2015, заключенного между                                         ОАО «Сбербанк России» и Стороной-1, заключенного в обеспечение исполнения обязательств АО «</w:t>
      </w:r>
      <w:proofErr w:type="spellStart"/>
      <w:r w:rsidRPr="00DF7705">
        <w:rPr>
          <w:rFonts w:asciiTheme="minorHAnsi" w:hAnsiTheme="minorHAnsi"/>
          <w:sz w:val="21"/>
          <w:szCs w:val="21"/>
        </w:rPr>
        <w:t>ЕвроСибЭнерго</w:t>
      </w:r>
      <w:proofErr w:type="spellEnd"/>
      <w:r w:rsidRPr="00DF7705">
        <w:rPr>
          <w:rFonts w:asciiTheme="minorHAnsi" w:hAnsiTheme="minorHAnsi"/>
          <w:sz w:val="21"/>
          <w:szCs w:val="21"/>
        </w:rPr>
        <w:t>» перед ОАО «Сбербанк России» в рамках заключенного между АО «</w:t>
      </w:r>
      <w:proofErr w:type="spellStart"/>
      <w:r w:rsidRPr="00DF7705">
        <w:rPr>
          <w:rFonts w:asciiTheme="minorHAnsi" w:hAnsiTheme="minorHAnsi"/>
          <w:sz w:val="21"/>
          <w:szCs w:val="21"/>
        </w:rPr>
        <w:t>ЕвроСибЭнерго</w:t>
      </w:r>
      <w:proofErr w:type="spellEnd"/>
      <w:r w:rsidRPr="00DF7705">
        <w:rPr>
          <w:rFonts w:asciiTheme="minorHAnsi" w:hAnsiTheme="minorHAnsi"/>
          <w:sz w:val="21"/>
          <w:szCs w:val="21"/>
        </w:rPr>
        <w:t>» и ОАО «Сбербанк России» Генерального соглашения № 5749 об открытии возобновляемой кредитной линии с дифференцированными процентными ставками</w:t>
      </w:r>
    </w:p>
    <w:p w:rsidR="00DF7705" w:rsidRPr="00DF7705" w:rsidRDefault="00DF7705" w:rsidP="00DF7705">
      <w:pPr>
        <w:spacing w:before="0"/>
        <w:ind w:left="0" w:firstLine="709"/>
        <w:jc w:val="both"/>
        <w:rPr>
          <w:rFonts w:asciiTheme="minorHAnsi" w:hAnsiTheme="minorHAnsi"/>
          <w:sz w:val="21"/>
          <w:szCs w:val="21"/>
        </w:rPr>
      </w:pPr>
      <w:r w:rsidRPr="00DF7705">
        <w:rPr>
          <w:rFonts w:asciiTheme="minorHAnsi" w:hAnsiTheme="minorHAnsi"/>
          <w:sz w:val="21"/>
          <w:szCs w:val="21"/>
        </w:rPr>
        <w:t>1.1.6. Договора поручительства № П-5802 от 27 марта 2015, заключенного между                                         ОАО «Сбербанк России» и Стороной-1, заключенного в обеспечение исполнения обязательств АО «</w:t>
      </w:r>
      <w:proofErr w:type="spellStart"/>
      <w:r w:rsidRPr="00DF7705">
        <w:rPr>
          <w:rFonts w:asciiTheme="minorHAnsi" w:hAnsiTheme="minorHAnsi"/>
          <w:sz w:val="21"/>
          <w:szCs w:val="21"/>
        </w:rPr>
        <w:t>ЕвроСибЭнерго</w:t>
      </w:r>
      <w:proofErr w:type="spellEnd"/>
      <w:r w:rsidRPr="00DF7705">
        <w:rPr>
          <w:rFonts w:asciiTheme="minorHAnsi" w:hAnsiTheme="minorHAnsi"/>
          <w:sz w:val="21"/>
          <w:szCs w:val="21"/>
        </w:rPr>
        <w:t>» перед ОАО «Сбербанк России» в рамках заключенного между АО «</w:t>
      </w:r>
      <w:proofErr w:type="spellStart"/>
      <w:r w:rsidRPr="00DF7705">
        <w:rPr>
          <w:rFonts w:asciiTheme="minorHAnsi" w:hAnsiTheme="minorHAnsi"/>
          <w:sz w:val="21"/>
          <w:szCs w:val="21"/>
        </w:rPr>
        <w:t>ЕвроСибЭнерго</w:t>
      </w:r>
      <w:proofErr w:type="spellEnd"/>
      <w:r w:rsidRPr="00DF7705">
        <w:rPr>
          <w:rFonts w:asciiTheme="minorHAnsi" w:hAnsiTheme="minorHAnsi"/>
          <w:sz w:val="21"/>
          <w:szCs w:val="21"/>
        </w:rPr>
        <w:t>» и ОАО «Сбербанк России» Генерального соглашения № 5749 об открытии возобновляемой кредитной линии с дифференцированными процентными ставками.</w:t>
      </w:r>
    </w:p>
    <w:p w:rsidR="00DF7705" w:rsidRPr="00DF7705" w:rsidRDefault="00DF7705" w:rsidP="00DF7705">
      <w:pPr>
        <w:spacing w:before="0"/>
        <w:ind w:left="0" w:firstLine="709"/>
        <w:jc w:val="both"/>
        <w:rPr>
          <w:rFonts w:asciiTheme="minorHAnsi" w:hAnsiTheme="minorHAnsi"/>
          <w:sz w:val="21"/>
          <w:szCs w:val="21"/>
        </w:rPr>
      </w:pPr>
      <w:r w:rsidRPr="00DF7705">
        <w:rPr>
          <w:rFonts w:asciiTheme="minorHAnsi" w:hAnsiTheme="minorHAnsi"/>
          <w:sz w:val="21"/>
          <w:szCs w:val="21"/>
        </w:rPr>
        <w:t xml:space="preserve">Далее совместно именуемые «Договоры поручительства». </w:t>
      </w:r>
    </w:p>
    <w:p w:rsidR="00DF7705" w:rsidRPr="00DF7705" w:rsidRDefault="00DF7705" w:rsidP="00DF7705">
      <w:pPr>
        <w:spacing w:before="0"/>
        <w:ind w:left="0" w:firstLine="709"/>
        <w:jc w:val="both"/>
        <w:rPr>
          <w:rFonts w:asciiTheme="minorHAnsi" w:hAnsiTheme="minorHAnsi"/>
          <w:sz w:val="21"/>
          <w:szCs w:val="21"/>
        </w:rPr>
      </w:pPr>
      <w:r w:rsidRPr="00DF7705">
        <w:rPr>
          <w:rFonts w:asciiTheme="minorHAnsi" w:hAnsiTheme="minorHAnsi"/>
          <w:sz w:val="21"/>
          <w:szCs w:val="21"/>
        </w:rPr>
        <w:t>2. Изложить п. 1.2.1 Договора в следующей редакции:</w:t>
      </w:r>
    </w:p>
    <w:p w:rsidR="00DF7705" w:rsidRPr="00DF7705" w:rsidRDefault="00DF7705" w:rsidP="00DF7705">
      <w:pPr>
        <w:spacing w:before="0"/>
        <w:ind w:left="0" w:firstLine="709"/>
        <w:jc w:val="both"/>
        <w:rPr>
          <w:rFonts w:asciiTheme="minorHAnsi" w:hAnsiTheme="minorHAnsi"/>
          <w:sz w:val="21"/>
          <w:szCs w:val="21"/>
        </w:rPr>
      </w:pPr>
      <w:r w:rsidRPr="00DF7705">
        <w:rPr>
          <w:rFonts w:asciiTheme="minorHAnsi" w:hAnsiTheme="minorHAnsi"/>
          <w:sz w:val="21"/>
          <w:szCs w:val="21"/>
        </w:rPr>
        <w:t>«1.2.1. Сторона-2 обязуется начислять и выплачивать в пользу Стороны-1 комиссию в размере 0,5% годовых от сумм задолженности АО «</w:t>
      </w:r>
      <w:proofErr w:type="spellStart"/>
      <w:r w:rsidRPr="00DF7705">
        <w:rPr>
          <w:rFonts w:asciiTheme="minorHAnsi" w:hAnsiTheme="minorHAnsi"/>
          <w:sz w:val="21"/>
          <w:szCs w:val="21"/>
        </w:rPr>
        <w:t>ЕвроСибЭнерго</w:t>
      </w:r>
      <w:proofErr w:type="spellEnd"/>
      <w:r w:rsidRPr="00DF7705">
        <w:rPr>
          <w:rFonts w:asciiTheme="minorHAnsi" w:hAnsiTheme="minorHAnsi"/>
          <w:sz w:val="21"/>
          <w:szCs w:val="21"/>
        </w:rPr>
        <w:t>» по каждому из кредитных соглашений, в обеспечение которых заключены Договоры поручительства указанные в п. 1.1.1-1.1.6 настоящего Соглашения. Суммы задолженности определяются на каждый день действия настоящего Соглашения согласно фактическим ежедневным суммам соответствующей задолженности АО «</w:t>
      </w:r>
      <w:proofErr w:type="spellStart"/>
      <w:r w:rsidRPr="00DF7705">
        <w:rPr>
          <w:rFonts w:asciiTheme="minorHAnsi" w:hAnsiTheme="minorHAnsi"/>
          <w:sz w:val="21"/>
          <w:szCs w:val="21"/>
        </w:rPr>
        <w:t>ЕвроСибЭнерго</w:t>
      </w:r>
      <w:proofErr w:type="spellEnd"/>
      <w:r w:rsidRPr="00DF7705">
        <w:rPr>
          <w:rFonts w:asciiTheme="minorHAnsi" w:hAnsiTheme="minorHAnsi"/>
          <w:sz w:val="21"/>
          <w:szCs w:val="21"/>
        </w:rPr>
        <w:t>» по каждому из кредитных соглашений, в обеспечение которых заключены Договоры поручительства, указанные в п. 1.1.1-1.1.6  (далее «Комиссия 1»).</w:t>
      </w:r>
    </w:p>
    <w:p w:rsidR="00DF7705" w:rsidRPr="00DF7705" w:rsidRDefault="00DF7705" w:rsidP="00DF7705">
      <w:pPr>
        <w:spacing w:before="0"/>
        <w:ind w:left="0" w:firstLine="709"/>
        <w:jc w:val="both"/>
        <w:rPr>
          <w:rFonts w:asciiTheme="minorHAnsi" w:hAnsiTheme="minorHAnsi"/>
          <w:sz w:val="21"/>
          <w:szCs w:val="21"/>
        </w:rPr>
      </w:pPr>
      <w:r w:rsidRPr="00DF7705">
        <w:rPr>
          <w:rFonts w:asciiTheme="minorHAnsi" w:hAnsiTheme="minorHAnsi"/>
          <w:sz w:val="21"/>
          <w:szCs w:val="21"/>
        </w:rPr>
        <w:t>Комиссия 1 начисляется за каждый день, начиная с даты заключения каждого из Договоров поручительства и по дату прекращения действия соответствующего Договора поручительства</w:t>
      </w:r>
      <w:proofErr w:type="gramStart"/>
      <w:r w:rsidRPr="00DF7705">
        <w:rPr>
          <w:rFonts w:asciiTheme="minorHAnsi" w:hAnsiTheme="minorHAnsi"/>
          <w:sz w:val="21"/>
          <w:szCs w:val="21"/>
        </w:rPr>
        <w:t>.»</w:t>
      </w:r>
      <w:proofErr w:type="gramEnd"/>
    </w:p>
    <w:p w:rsidR="00DF7705" w:rsidRPr="00DF7705" w:rsidRDefault="00DF7705" w:rsidP="00DF7705">
      <w:pPr>
        <w:spacing w:before="0"/>
        <w:ind w:left="0" w:firstLine="709"/>
        <w:jc w:val="both"/>
        <w:rPr>
          <w:rFonts w:asciiTheme="minorHAnsi" w:hAnsiTheme="minorHAnsi"/>
          <w:sz w:val="21"/>
          <w:szCs w:val="21"/>
        </w:rPr>
      </w:pPr>
      <w:r w:rsidRPr="00DF7705">
        <w:rPr>
          <w:rFonts w:asciiTheme="minorHAnsi" w:hAnsiTheme="minorHAnsi"/>
          <w:sz w:val="21"/>
          <w:szCs w:val="21"/>
        </w:rPr>
        <w:t>3.  Изложить п. 1.2.2 Договора в следующей редакции:</w:t>
      </w:r>
    </w:p>
    <w:p w:rsidR="00DF7705" w:rsidRPr="00DF7705" w:rsidRDefault="00DF7705" w:rsidP="00DF7705">
      <w:pPr>
        <w:pStyle w:val="ae"/>
        <w:ind w:firstLine="709"/>
        <w:jc w:val="both"/>
        <w:rPr>
          <w:rFonts w:asciiTheme="minorHAnsi" w:hAnsiTheme="minorHAnsi"/>
          <w:sz w:val="21"/>
          <w:szCs w:val="21"/>
          <w:lang w:eastAsia="ru-RU"/>
        </w:rPr>
      </w:pPr>
      <w:proofErr w:type="gramStart"/>
      <w:r w:rsidRPr="00DF7705">
        <w:rPr>
          <w:rFonts w:asciiTheme="minorHAnsi" w:hAnsiTheme="minorHAnsi"/>
          <w:sz w:val="21"/>
          <w:szCs w:val="21"/>
        </w:rPr>
        <w:t>«В случае если ОАО «Сбербанк России»  (либо иное лицо, выступающее на стороне ОАО «Сбербанк России») производит в соответствии с любым из Договоров поручительства обращение или направляет требование к ПАО «Красноярская ГЭС» как к Поручителю об исполнении обязательств по любому из Договоров поручительства</w:t>
      </w:r>
      <w:r w:rsidRPr="00DF7705">
        <w:rPr>
          <w:rFonts w:asciiTheme="minorHAnsi" w:hAnsiTheme="minorHAnsi"/>
          <w:sz w:val="21"/>
          <w:szCs w:val="21"/>
          <w:lang w:eastAsia="ru-RU"/>
        </w:rPr>
        <w:t xml:space="preserve">, </w:t>
      </w:r>
      <w:r w:rsidRPr="00DF7705">
        <w:rPr>
          <w:rFonts w:asciiTheme="minorHAnsi" w:hAnsiTheme="minorHAnsi"/>
          <w:sz w:val="21"/>
          <w:szCs w:val="21"/>
        </w:rPr>
        <w:t xml:space="preserve">Сторона-2 выплачивает в пользу Стороны-1 повышенную комиссию в размере 15% от сумм задолженности </w:t>
      </w:r>
      <w:r w:rsidRPr="00DF7705">
        <w:rPr>
          <w:rFonts w:asciiTheme="minorHAnsi" w:hAnsiTheme="minorHAnsi"/>
          <w:sz w:val="21"/>
          <w:szCs w:val="21"/>
          <w:lang w:eastAsia="ru-RU"/>
        </w:rPr>
        <w:t>АО «</w:t>
      </w:r>
      <w:proofErr w:type="spellStart"/>
      <w:r w:rsidRPr="00DF7705">
        <w:rPr>
          <w:rFonts w:asciiTheme="minorHAnsi" w:hAnsiTheme="minorHAnsi"/>
          <w:sz w:val="21"/>
          <w:szCs w:val="21"/>
          <w:lang w:eastAsia="ru-RU"/>
        </w:rPr>
        <w:t>ЕвроСибЭнерго</w:t>
      </w:r>
      <w:proofErr w:type="spellEnd"/>
      <w:r w:rsidRPr="00DF7705">
        <w:rPr>
          <w:rFonts w:asciiTheme="minorHAnsi" w:hAnsiTheme="minorHAnsi"/>
          <w:sz w:val="21"/>
          <w:szCs w:val="21"/>
          <w:lang w:eastAsia="ru-RU"/>
        </w:rPr>
        <w:t>» по каждому из</w:t>
      </w:r>
      <w:proofErr w:type="gramEnd"/>
      <w:r w:rsidRPr="00DF7705">
        <w:rPr>
          <w:rFonts w:asciiTheme="minorHAnsi" w:hAnsiTheme="minorHAnsi"/>
          <w:sz w:val="21"/>
          <w:szCs w:val="21"/>
          <w:lang w:eastAsia="ru-RU"/>
        </w:rPr>
        <w:t xml:space="preserve"> кредитных соглашений, в обеспечение которых заключены Договоры поручительства указанные в п. 1.1.1-1.1.6 настоящего Соглашения. Суммы задолженности определяются на каждый день действия настоящего Соглашения согласно фактическим ежедневным суммам соответствующей задолженности АО «</w:t>
      </w:r>
      <w:proofErr w:type="spellStart"/>
      <w:r w:rsidRPr="00DF7705">
        <w:rPr>
          <w:rFonts w:asciiTheme="minorHAnsi" w:hAnsiTheme="minorHAnsi"/>
          <w:sz w:val="21"/>
          <w:szCs w:val="21"/>
          <w:lang w:eastAsia="ru-RU"/>
        </w:rPr>
        <w:t>ЕвроСибЭнерго</w:t>
      </w:r>
      <w:proofErr w:type="spellEnd"/>
      <w:r w:rsidRPr="00DF7705">
        <w:rPr>
          <w:rFonts w:asciiTheme="minorHAnsi" w:hAnsiTheme="minorHAnsi"/>
          <w:sz w:val="21"/>
          <w:szCs w:val="21"/>
          <w:lang w:eastAsia="ru-RU"/>
        </w:rPr>
        <w:t xml:space="preserve">» по каждому из кредитных соглашений, в обеспечение которых заключены Договоры поручительства, указанные в п. 1.1.1-1.1.6  </w:t>
      </w:r>
      <w:r w:rsidRPr="00DF7705">
        <w:rPr>
          <w:rFonts w:asciiTheme="minorHAnsi" w:hAnsiTheme="minorHAnsi"/>
          <w:sz w:val="21"/>
          <w:szCs w:val="21"/>
        </w:rPr>
        <w:t>(далее – «Комиссия 2»).</w:t>
      </w:r>
    </w:p>
    <w:p w:rsidR="00DF7705" w:rsidRPr="00DF7705" w:rsidRDefault="00DF7705" w:rsidP="00DF7705">
      <w:pPr>
        <w:pStyle w:val="ae"/>
        <w:ind w:firstLine="709"/>
        <w:jc w:val="both"/>
        <w:rPr>
          <w:rFonts w:asciiTheme="minorHAnsi" w:hAnsiTheme="minorHAnsi"/>
          <w:sz w:val="21"/>
          <w:szCs w:val="21"/>
        </w:rPr>
      </w:pPr>
      <w:r w:rsidRPr="00DF7705">
        <w:rPr>
          <w:rFonts w:asciiTheme="minorHAnsi" w:hAnsiTheme="minorHAnsi"/>
          <w:sz w:val="21"/>
          <w:szCs w:val="21"/>
        </w:rPr>
        <w:t xml:space="preserve">Комиссия 2 начисляется за каждый день, начиная с даты, в которую  ОАО «Сбербанк России» было произведено обращение или направлено требование в рамках любого из Договоров поручительства, и до даты, в которую Сторона-2 возместила Стороне-1 </w:t>
      </w:r>
      <w:proofErr w:type="gramStart"/>
      <w:r w:rsidRPr="00DF7705">
        <w:rPr>
          <w:rFonts w:asciiTheme="minorHAnsi" w:hAnsiTheme="minorHAnsi"/>
          <w:sz w:val="21"/>
          <w:szCs w:val="21"/>
        </w:rPr>
        <w:t>убытки</w:t>
      </w:r>
      <w:proofErr w:type="gramEnd"/>
      <w:r w:rsidRPr="00DF7705">
        <w:rPr>
          <w:rFonts w:asciiTheme="minorHAnsi" w:hAnsiTheme="minorHAnsi"/>
          <w:sz w:val="21"/>
          <w:szCs w:val="21"/>
        </w:rPr>
        <w:t xml:space="preserve"> понесенные в связи с обращением ОАО «Сбербанк России» по соответствующему Договору поручительства.  </w:t>
      </w:r>
    </w:p>
    <w:p w:rsidR="00DF7705" w:rsidRPr="00DF7705" w:rsidRDefault="00DF7705" w:rsidP="00DF7705">
      <w:pPr>
        <w:pStyle w:val="ae"/>
        <w:ind w:firstLine="709"/>
        <w:jc w:val="both"/>
        <w:rPr>
          <w:rFonts w:asciiTheme="minorHAnsi" w:hAnsiTheme="minorHAnsi"/>
          <w:sz w:val="21"/>
          <w:szCs w:val="21"/>
        </w:rPr>
      </w:pPr>
      <w:proofErr w:type="gramStart"/>
      <w:r w:rsidRPr="00DF7705">
        <w:rPr>
          <w:rFonts w:asciiTheme="minorHAnsi" w:hAnsiTheme="minorHAnsi"/>
          <w:sz w:val="21"/>
          <w:szCs w:val="21"/>
        </w:rPr>
        <w:t>С даты начала</w:t>
      </w:r>
      <w:proofErr w:type="gramEnd"/>
      <w:r w:rsidRPr="00DF7705">
        <w:rPr>
          <w:rFonts w:asciiTheme="minorHAnsi" w:hAnsiTheme="minorHAnsi"/>
          <w:sz w:val="21"/>
          <w:szCs w:val="21"/>
        </w:rPr>
        <w:t xml:space="preserve"> начисления Комиссии 2 начисление Комиссии 1 прекращается.</w:t>
      </w:r>
    </w:p>
    <w:p w:rsidR="00DF7705" w:rsidRPr="00DF7705" w:rsidRDefault="00DF7705" w:rsidP="00DF7705">
      <w:pPr>
        <w:spacing w:before="0"/>
        <w:ind w:left="0" w:firstLine="709"/>
        <w:jc w:val="both"/>
        <w:rPr>
          <w:rFonts w:asciiTheme="minorHAnsi" w:hAnsiTheme="minorHAnsi"/>
          <w:sz w:val="21"/>
          <w:szCs w:val="21"/>
        </w:rPr>
      </w:pPr>
      <w:proofErr w:type="gramStart"/>
      <w:r w:rsidRPr="00DF7705">
        <w:rPr>
          <w:rFonts w:asciiTheme="minorHAnsi" w:hAnsiTheme="minorHAnsi"/>
          <w:sz w:val="21"/>
          <w:szCs w:val="21"/>
        </w:rPr>
        <w:t>Уплата Комиссии 2 производится вместе с исполнением обязательства Стороны-2 по возмещению убытков понесенных в связи с обращением ОАО «Сбербанк России» по любому из Договоров поручительства (при этом, в случае обращения или направления требования на сумму не всей задолженности АО «</w:t>
      </w:r>
      <w:proofErr w:type="spellStart"/>
      <w:r w:rsidRPr="00DF7705">
        <w:rPr>
          <w:rFonts w:asciiTheme="minorHAnsi" w:hAnsiTheme="minorHAnsi"/>
          <w:sz w:val="21"/>
          <w:szCs w:val="21"/>
        </w:rPr>
        <w:t>ЕвроСибЭнерго</w:t>
      </w:r>
      <w:proofErr w:type="spellEnd"/>
      <w:r w:rsidRPr="00DF7705">
        <w:rPr>
          <w:rFonts w:asciiTheme="minorHAnsi" w:hAnsiTheme="minorHAnsi"/>
          <w:sz w:val="21"/>
          <w:szCs w:val="21"/>
        </w:rPr>
        <w:t>» по каждому из кредитных соглашений, в обеспечение надлежащего исполнения обязательств по которым заключены Договора поручительства указанные в п. 1.1.1-1.1.6</w:t>
      </w:r>
      <w:proofErr w:type="gramEnd"/>
      <w:r w:rsidRPr="00DF7705">
        <w:rPr>
          <w:rFonts w:asciiTheme="minorHAnsi" w:hAnsiTheme="minorHAnsi"/>
          <w:sz w:val="21"/>
          <w:szCs w:val="21"/>
        </w:rPr>
        <w:t xml:space="preserve"> настоящего Соглашения, Комиссия 2 начисляется пропорционально в отношении суммы, на которую было произведено обращение или в отношении которой ОАО «Сбербанк России» было направлено требование)</w:t>
      </w:r>
      <w:proofErr w:type="gramStart"/>
      <w:r w:rsidRPr="00DF7705">
        <w:rPr>
          <w:rFonts w:asciiTheme="minorHAnsi" w:hAnsiTheme="minorHAnsi"/>
          <w:sz w:val="21"/>
          <w:szCs w:val="21"/>
        </w:rPr>
        <w:t>.»</w:t>
      </w:r>
      <w:proofErr w:type="gramEnd"/>
    </w:p>
    <w:p w:rsidR="00DF7705" w:rsidRPr="00DF7705" w:rsidRDefault="00DF7705" w:rsidP="00DF7705">
      <w:pPr>
        <w:spacing w:before="0"/>
        <w:ind w:left="0" w:firstLine="709"/>
        <w:jc w:val="both"/>
        <w:rPr>
          <w:rFonts w:asciiTheme="minorHAnsi" w:hAnsiTheme="minorHAnsi"/>
          <w:sz w:val="21"/>
          <w:szCs w:val="21"/>
        </w:rPr>
      </w:pPr>
      <w:r w:rsidRPr="00DF7705">
        <w:rPr>
          <w:rFonts w:asciiTheme="minorHAnsi" w:hAnsiTheme="minorHAnsi"/>
          <w:sz w:val="21"/>
          <w:szCs w:val="21"/>
        </w:rPr>
        <w:t>4.  Изложить п. 1.2.3 Договора в следующей редакции:</w:t>
      </w:r>
    </w:p>
    <w:p w:rsidR="00DF7705" w:rsidRPr="00DF7705" w:rsidRDefault="00DF7705" w:rsidP="00DF7705">
      <w:pPr>
        <w:spacing w:before="0"/>
        <w:ind w:left="0" w:firstLine="709"/>
        <w:jc w:val="both"/>
        <w:rPr>
          <w:rFonts w:asciiTheme="minorHAnsi" w:hAnsiTheme="minorHAnsi"/>
          <w:sz w:val="21"/>
          <w:szCs w:val="21"/>
        </w:rPr>
      </w:pPr>
      <w:r w:rsidRPr="00DF7705">
        <w:rPr>
          <w:rFonts w:asciiTheme="minorHAnsi" w:hAnsiTheme="minorHAnsi"/>
          <w:sz w:val="21"/>
          <w:szCs w:val="21"/>
        </w:rPr>
        <w:t xml:space="preserve">«1.2.3. </w:t>
      </w:r>
      <w:proofErr w:type="gramStart"/>
      <w:r w:rsidRPr="00DF7705">
        <w:rPr>
          <w:rFonts w:asciiTheme="minorHAnsi" w:hAnsiTheme="minorHAnsi"/>
          <w:sz w:val="21"/>
          <w:szCs w:val="21"/>
        </w:rPr>
        <w:t>Стороны договорились, что для целей настоящего Соглашения сумма задолженности АО «</w:t>
      </w:r>
      <w:proofErr w:type="spellStart"/>
      <w:r w:rsidRPr="00DF7705">
        <w:rPr>
          <w:rFonts w:asciiTheme="minorHAnsi" w:hAnsiTheme="minorHAnsi"/>
          <w:sz w:val="21"/>
          <w:szCs w:val="21"/>
        </w:rPr>
        <w:t>ЕвроСибЭнерго</w:t>
      </w:r>
      <w:proofErr w:type="spellEnd"/>
      <w:r w:rsidRPr="00DF7705">
        <w:rPr>
          <w:rFonts w:asciiTheme="minorHAnsi" w:hAnsiTheme="minorHAnsi"/>
          <w:sz w:val="21"/>
          <w:szCs w:val="21"/>
        </w:rPr>
        <w:t>» по каждому из кредитных соглашений, в обеспечение надлежащего исполнения обязательств по которым заключены Договоры поручительства указанные в п. 1.1.1-1.1.6 настоящего Соглашения, используемая для расчета Комиссии 1 и Комиссии 2,  определяется как суммы задолженности на каждый день действия настоящего Соглашения согласно фактическим ежедневным суммам соответствующей задолженности АО «</w:t>
      </w:r>
      <w:proofErr w:type="spellStart"/>
      <w:r w:rsidRPr="00DF7705">
        <w:rPr>
          <w:rFonts w:asciiTheme="minorHAnsi" w:hAnsiTheme="minorHAnsi"/>
          <w:sz w:val="21"/>
          <w:szCs w:val="21"/>
        </w:rPr>
        <w:t>ЕвроСибЭнерго</w:t>
      </w:r>
      <w:proofErr w:type="spellEnd"/>
      <w:r w:rsidRPr="00DF7705">
        <w:rPr>
          <w:rFonts w:asciiTheme="minorHAnsi" w:hAnsiTheme="minorHAnsi"/>
          <w:sz w:val="21"/>
          <w:szCs w:val="21"/>
        </w:rPr>
        <w:t>» по</w:t>
      </w:r>
      <w:proofErr w:type="gramEnd"/>
      <w:r w:rsidRPr="00DF7705">
        <w:rPr>
          <w:rFonts w:asciiTheme="minorHAnsi" w:hAnsiTheme="minorHAnsi"/>
          <w:sz w:val="21"/>
          <w:szCs w:val="21"/>
        </w:rPr>
        <w:t xml:space="preserve"> каждому из кредитных соглашений, в обеспечение которых заключены Договоры поручительства, указанные в п. 1.1.1-1.1.6.»  </w:t>
      </w:r>
    </w:p>
    <w:p w:rsidR="00DF7705" w:rsidRPr="00DF7705" w:rsidRDefault="00DF7705" w:rsidP="00DF7705">
      <w:pPr>
        <w:spacing w:before="0"/>
        <w:ind w:left="0" w:firstLine="709"/>
        <w:jc w:val="both"/>
        <w:rPr>
          <w:rFonts w:asciiTheme="minorHAnsi" w:hAnsiTheme="minorHAnsi"/>
          <w:bCs/>
          <w:iCs/>
          <w:sz w:val="21"/>
          <w:szCs w:val="21"/>
        </w:rPr>
      </w:pPr>
      <w:r w:rsidRPr="00DF7705">
        <w:rPr>
          <w:rFonts w:asciiTheme="minorHAnsi" w:hAnsiTheme="minorHAnsi"/>
          <w:bCs/>
          <w:iCs/>
          <w:sz w:val="21"/>
          <w:szCs w:val="21"/>
        </w:rPr>
        <w:t xml:space="preserve">Существенные условия: Дополнительное соглашение вступает в силу </w:t>
      </w:r>
      <w:proofErr w:type="gramStart"/>
      <w:r w:rsidRPr="00DF7705">
        <w:rPr>
          <w:rFonts w:asciiTheme="minorHAnsi" w:hAnsiTheme="minorHAnsi"/>
          <w:bCs/>
          <w:iCs/>
          <w:sz w:val="21"/>
          <w:szCs w:val="21"/>
        </w:rPr>
        <w:t>с даты</w:t>
      </w:r>
      <w:proofErr w:type="gramEnd"/>
      <w:r w:rsidRPr="00DF7705">
        <w:rPr>
          <w:rFonts w:asciiTheme="minorHAnsi" w:hAnsiTheme="minorHAnsi"/>
          <w:bCs/>
          <w:iCs/>
          <w:sz w:val="21"/>
          <w:szCs w:val="21"/>
        </w:rPr>
        <w:t xml:space="preserve"> его подписания Сторонами. Все остальные условия Договора, не измененные Дополнительным соглашением, сохраняют свою силу.</w:t>
      </w:r>
    </w:p>
    <w:p w:rsidR="00DF7705" w:rsidRPr="00DF7705" w:rsidRDefault="00DF7705" w:rsidP="00DF7705">
      <w:pPr>
        <w:spacing w:before="0"/>
        <w:ind w:left="0" w:firstLine="709"/>
        <w:jc w:val="both"/>
        <w:rPr>
          <w:rFonts w:asciiTheme="minorHAnsi" w:hAnsiTheme="minorHAnsi"/>
          <w:sz w:val="21"/>
          <w:szCs w:val="21"/>
        </w:rPr>
      </w:pPr>
      <w:r w:rsidRPr="00DF7705">
        <w:rPr>
          <w:rFonts w:asciiTheme="minorHAnsi" w:hAnsiTheme="minorHAnsi"/>
          <w:bCs/>
          <w:iCs/>
          <w:sz w:val="21"/>
          <w:szCs w:val="21"/>
        </w:rPr>
        <w:t>Цена Договора с учетом Дополнительного соглашения № 1 к нему составляет 2 500 000 000 (два миллиарда пятьсот миллионов) рублей</w:t>
      </w:r>
      <w:r w:rsidRPr="00DF7705">
        <w:rPr>
          <w:rFonts w:asciiTheme="minorHAnsi" w:hAnsiTheme="minorHAnsi"/>
          <w:sz w:val="21"/>
          <w:szCs w:val="21"/>
        </w:rPr>
        <w:t>.</w:t>
      </w:r>
    </w:p>
    <w:p w:rsidR="00DF7705" w:rsidRPr="00FC19DE" w:rsidRDefault="00DF7705" w:rsidP="00FC19DE">
      <w:pPr>
        <w:pStyle w:val="a4"/>
        <w:ind w:firstLine="567"/>
        <w:jc w:val="both"/>
        <w:rPr>
          <w:rFonts w:asciiTheme="minorHAnsi" w:hAnsiTheme="minorHAnsi" w:cs="Calibri"/>
          <w:sz w:val="21"/>
          <w:szCs w:val="21"/>
        </w:rPr>
      </w:pPr>
    </w:p>
    <w:sectPr w:rsidR="00DF7705" w:rsidRPr="00FC19DE" w:rsidSect="00C678C2">
      <w:footerReference w:type="default" r:id="rId8"/>
      <w:pgSz w:w="11906" w:h="16838"/>
      <w:pgMar w:top="851" w:right="709" w:bottom="624" w:left="992" w:header="709" w:footer="3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8C2" w:rsidRDefault="00C678C2" w:rsidP="00C678C2">
      <w:pPr>
        <w:spacing w:before="0"/>
      </w:pPr>
      <w:r>
        <w:separator/>
      </w:r>
    </w:p>
  </w:endnote>
  <w:endnote w:type="continuationSeparator" w:id="0">
    <w:p w:rsidR="00C678C2" w:rsidRDefault="00C678C2" w:rsidP="00C678C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290573"/>
      <w:docPartObj>
        <w:docPartGallery w:val="Page Numbers (Bottom of Page)"/>
        <w:docPartUnique/>
      </w:docPartObj>
    </w:sdtPr>
    <w:sdtEndPr/>
    <w:sdtContent>
      <w:p w:rsidR="00C678C2" w:rsidRDefault="00C678C2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7705">
          <w:rPr>
            <w:noProof/>
          </w:rPr>
          <w:t>9</w:t>
        </w:r>
        <w:r>
          <w:fldChar w:fldCharType="end"/>
        </w:r>
      </w:p>
    </w:sdtContent>
  </w:sdt>
  <w:p w:rsidR="00C678C2" w:rsidRDefault="00C678C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8C2" w:rsidRDefault="00C678C2" w:rsidP="00C678C2">
      <w:pPr>
        <w:spacing w:before="0"/>
      </w:pPr>
      <w:r>
        <w:separator/>
      </w:r>
    </w:p>
  </w:footnote>
  <w:footnote w:type="continuationSeparator" w:id="0">
    <w:p w:rsidR="00C678C2" w:rsidRDefault="00C678C2" w:rsidP="00C678C2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D4E8B"/>
    <w:multiLevelType w:val="hybridMultilevel"/>
    <w:tmpl w:val="52D2B750"/>
    <w:lvl w:ilvl="0" w:tplc="B24A6044">
      <w:start w:val="5"/>
      <w:numFmt w:val="bullet"/>
      <w:lvlText w:val="-"/>
      <w:lvlJc w:val="left"/>
      <w:pPr>
        <w:ind w:left="164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3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8C2"/>
    <w:rsid w:val="00811236"/>
    <w:rsid w:val="008B3F5F"/>
    <w:rsid w:val="009A4C95"/>
    <w:rsid w:val="00C678C2"/>
    <w:rsid w:val="00DF7705"/>
    <w:rsid w:val="00FC1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8C2"/>
    <w:pPr>
      <w:widowControl w:val="0"/>
      <w:autoSpaceDE w:val="0"/>
      <w:autoSpaceDN w:val="0"/>
      <w:adjustRightInd w:val="0"/>
      <w:spacing w:before="40" w:after="0" w:line="240" w:lineRule="auto"/>
      <w:ind w:left="200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qFormat/>
    <w:rsid w:val="00C678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19D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78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3">
    <w:name w:val="Знак"/>
    <w:basedOn w:val="a"/>
    <w:rsid w:val="00C678C2"/>
    <w:pPr>
      <w:widowControl/>
      <w:autoSpaceDE/>
      <w:autoSpaceDN/>
      <w:adjustRightInd/>
      <w:spacing w:before="0" w:after="160" w:line="240" w:lineRule="exact"/>
      <w:ind w:left="0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Plain Text"/>
    <w:basedOn w:val="a"/>
    <w:link w:val="a5"/>
    <w:uiPriority w:val="99"/>
    <w:rsid w:val="00C678C2"/>
    <w:pPr>
      <w:widowControl/>
      <w:autoSpaceDE/>
      <w:autoSpaceDN/>
      <w:adjustRightInd/>
      <w:spacing w:before="0"/>
      <w:ind w:left="0"/>
    </w:pPr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uiPriority w:val="99"/>
    <w:rsid w:val="00C678C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 Indent"/>
    <w:basedOn w:val="a"/>
    <w:link w:val="a7"/>
    <w:rsid w:val="00C678C2"/>
    <w:pPr>
      <w:widowControl/>
      <w:autoSpaceDE/>
      <w:autoSpaceDN/>
      <w:adjustRightInd/>
      <w:spacing w:before="0" w:after="120"/>
      <w:ind w:left="283"/>
    </w:pPr>
    <w:rPr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C678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C678C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C678C2"/>
    <w:rPr>
      <w:rFonts w:ascii="Times New Roman" w:eastAsia="Times New Roman" w:hAnsi="Times New Roman" w:cs="Times New Roman"/>
      <w:lang w:eastAsia="ru-RU"/>
    </w:rPr>
  </w:style>
  <w:style w:type="paragraph" w:customStyle="1" w:styleId="ConsNormal">
    <w:name w:val="ConsNormal"/>
    <w:rsid w:val="00C678C2"/>
    <w:pPr>
      <w:widowControl w:val="0"/>
      <w:spacing w:after="0" w:line="240" w:lineRule="auto"/>
      <w:ind w:firstLine="720"/>
    </w:pPr>
    <w:rPr>
      <w:rFonts w:ascii="Courier" w:eastAsia="Times New Roman" w:hAnsi="Courier" w:cs="Times New Roman"/>
      <w:snapToGrid w:val="0"/>
      <w:sz w:val="3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C678C2"/>
    <w:pPr>
      <w:tabs>
        <w:tab w:val="center" w:pos="4677"/>
        <w:tab w:val="right" w:pos="9355"/>
      </w:tabs>
      <w:spacing w:before="0"/>
    </w:pPr>
  </w:style>
  <w:style w:type="character" w:customStyle="1" w:styleId="ab">
    <w:name w:val="Верхний колонтитул Знак"/>
    <w:basedOn w:val="a0"/>
    <w:link w:val="aa"/>
    <w:uiPriority w:val="99"/>
    <w:rsid w:val="00C678C2"/>
    <w:rPr>
      <w:rFonts w:ascii="Times New Roman" w:eastAsia="Times New Roman" w:hAnsi="Times New Roman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C678C2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C678C2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C19DE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paragraph" w:customStyle="1" w:styleId="BodyText22">
    <w:name w:val="Body Text 22"/>
    <w:basedOn w:val="a"/>
    <w:uiPriority w:val="99"/>
    <w:rsid w:val="00FC19DE"/>
    <w:pPr>
      <w:widowControl/>
      <w:autoSpaceDE/>
      <w:autoSpaceDN/>
      <w:adjustRightInd/>
      <w:spacing w:before="0"/>
      <w:ind w:left="0"/>
      <w:jc w:val="both"/>
    </w:pPr>
    <w:rPr>
      <w:sz w:val="24"/>
      <w:szCs w:val="24"/>
    </w:rPr>
  </w:style>
  <w:style w:type="paragraph" w:customStyle="1" w:styleId="Iiiaeuiue">
    <w:name w:val="Ii?iaeuiue"/>
    <w:uiPriority w:val="99"/>
    <w:rsid w:val="00FC19D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 Spacing"/>
    <w:uiPriority w:val="99"/>
    <w:qFormat/>
    <w:rsid w:val="00DF7705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8C2"/>
    <w:pPr>
      <w:widowControl w:val="0"/>
      <w:autoSpaceDE w:val="0"/>
      <w:autoSpaceDN w:val="0"/>
      <w:adjustRightInd w:val="0"/>
      <w:spacing w:before="40" w:after="0" w:line="240" w:lineRule="auto"/>
      <w:ind w:left="200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qFormat/>
    <w:rsid w:val="00C678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19D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78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3">
    <w:name w:val="Знак"/>
    <w:basedOn w:val="a"/>
    <w:rsid w:val="00C678C2"/>
    <w:pPr>
      <w:widowControl/>
      <w:autoSpaceDE/>
      <w:autoSpaceDN/>
      <w:adjustRightInd/>
      <w:spacing w:before="0" w:after="160" w:line="240" w:lineRule="exact"/>
      <w:ind w:left="0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Plain Text"/>
    <w:basedOn w:val="a"/>
    <w:link w:val="a5"/>
    <w:uiPriority w:val="99"/>
    <w:rsid w:val="00C678C2"/>
    <w:pPr>
      <w:widowControl/>
      <w:autoSpaceDE/>
      <w:autoSpaceDN/>
      <w:adjustRightInd/>
      <w:spacing w:before="0"/>
      <w:ind w:left="0"/>
    </w:pPr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uiPriority w:val="99"/>
    <w:rsid w:val="00C678C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 Indent"/>
    <w:basedOn w:val="a"/>
    <w:link w:val="a7"/>
    <w:rsid w:val="00C678C2"/>
    <w:pPr>
      <w:widowControl/>
      <w:autoSpaceDE/>
      <w:autoSpaceDN/>
      <w:adjustRightInd/>
      <w:spacing w:before="0" w:after="120"/>
      <w:ind w:left="283"/>
    </w:pPr>
    <w:rPr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C678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C678C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C678C2"/>
    <w:rPr>
      <w:rFonts w:ascii="Times New Roman" w:eastAsia="Times New Roman" w:hAnsi="Times New Roman" w:cs="Times New Roman"/>
      <w:lang w:eastAsia="ru-RU"/>
    </w:rPr>
  </w:style>
  <w:style w:type="paragraph" w:customStyle="1" w:styleId="ConsNormal">
    <w:name w:val="ConsNormal"/>
    <w:rsid w:val="00C678C2"/>
    <w:pPr>
      <w:widowControl w:val="0"/>
      <w:spacing w:after="0" w:line="240" w:lineRule="auto"/>
      <w:ind w:firstLine="720"/>
    </w:pPr>
    <w:rPr>
      <w:rFonts w:ascii="Courier" w:eastAsia="Times New Roman" w:hAnsi="Courier" w:cs="Times New Roman"/>
      <w:snapToGrid w:val="0"/>
      <w:sz w:val="3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C678C2"/>
    <w:pPr>
      <w:tabs>
        <w:tab w:val="center" w:pos="4677"/>
        <w:tab w:val="right" w:pos="9355"/>
      </w:tabs>
      <w:spacing w:before="0"/>
    </w:pPr>
  </w:style>
  <w:style w:type="character" w:customStyle="1" w:styleId="ab">
    <w:name w:val="Верхний колонтитул Знак"/>
    <w:basedOn w:val="a0"/>
    <w:link w:val="aa"/>
    <w:uiPriority w:val="99"/>
    <w:rsid w:val="00C678C2"/>
    <w:rPr>
      <w:rFonts w:ascii="Times New Roman" w:eastAsia="Times New Roman" w:hAnsi="Times New Roman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C678C2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C678C2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C19DE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paragraph" w:customStyle="1" w:styleId="BodyText22">
    <w:name w:val="Body Text 22"/>
    <w:basedOn w:val="a"/>
    <w:uiPriority w:val="99"/>
    <w:rsid w:val="00FC19DE"/>
    <w:pPr>
      <w:widowControl/>
      <w:autoSpaceDE/>
      <w:autoSpaceDN/>
      <w:adjustRightInd/>
      <w:spacing w:before="0"/>
      <w:ind w:left="0"/>
      <w:jc w:val="both"/>
    </w:pPr>
    <w:rPr>
      <w:sz w:val="24"/>
      <w:szCs w:val="24"/>
    </w:rPr>
  </w:style>
  <w:style w:type="paragraph" w:customStyle="1" w:styleId="Iiiaeuiue">
    <w:name w:val="Ii?iaeuiue"/>
    <w:uiPriority w:val="99"/>
    <w:rsid w:val="00FC19D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 Spacing"/>
    <w:uiPriority w:val="99"/>
    <w:qFormat/>
    <w:rsid w:val="00DF770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5839</Words>
  <Characters>33287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Александровна Рий</dc:creator>
  <cp:lastModifiedBy>Лариса Александровна Рий</cp:lastModifiedBy>
  <cp:revision>3</cp:revision>
  <dcterms:created xsi:type="dcterms:W3CDTF">2015-03-06T05:33:00Z</dcterms:created>
  <dcterms:modified xsi:type="dcterms:W3CDTF">2015-07-21T04:47:00Z</dcterms:modified>
</cp:coreProperties>
</file>