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D45" w:rsidRDefault="00B24D45" w:rsidP="00B24D45">
      <w:pPr>
        <w:ind w:left="3119"/>
        <w:jc w:val="both"/>
      </w:pPr>
      <w:proofErr w:type="gramStart"/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</w:t>
      </w:r>
      <w:r w:rsidRPr="00D044C8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зменени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я</w:t>
      </w:r>
      <w:r w:rsidRPr="00D044C8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и дополнени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я</w:t>
      </w:r>
      <w:r w:rsidRPr="00D044C8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в устав 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</w:t>
      </w:r>
      <w:r w:rsidRPr="00D044C8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бщества в части, касающейся прав, предоставляемых по привилегированным акциям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(вносимые решением</w:t>
      </w:r>
      <w:r w:rsidRPr="00243DE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внеочередн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ого</w:t>
      </w:r>
      <w:r w:rsidRPr="00243DE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общ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его</w:t>
      </w:r>
      <w:r w:rsidRPr="00243DE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собрания</w:t>
      </w:r>
      <w:r w:rsidRPr="00243DE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акционеров 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Общества 4 августа 2015 года) </w:t>
      </w:r>
      <w:r w:rsidRPr="00243DE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и подлежащие 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</w:t>
      </w:r>
      <w:r w:rsidRPr="00243DE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осударственной регистрации по результатам размещения привилегированных акций с иным </w:t>
      </w:r>
      <w:r w:rsidRPr="00EA747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правами (конвертируемых привилегированных акций Общества)</w:t>
      </w:r>
      <w:r w:rsidR="00AD3C95" w:rsidRPr="00EA747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размещаемых путем конвертации в них привилегированных акций Общества, и </w:t>
      </w:r>
      <w:r w:rsidRPr="00EA747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на основании зарегистрированного отчета об итогах выпуска</w:t>
      </w:r>
      <w:r w:rsidR="0011676B" w:rsidRPr="00EA747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соответствующих конвертируемых привилегированных</w:t>
      </w:r>
      <w:proofErr w:type="gramEnd"/>
      <w:r w:rsidR="0011676B" w:rsidRPr="00EA747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акций</w:t>
      </w:r>
      <w:r w:rsidRPr="00EA747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</w:t>
      </w:r>
    </w:p>
    <w:p w:rsidR="00AD3C95" w:rsidRDefault="00AD3C95" w:rsidP="007949D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9D5" w:rsidRPr="00B7467C" w:rsidRDefault="007949D5" w:rsidP="007949D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467C">
        <w:rPr>
          <w:rFonts w:ascii="Times New Roman" w:eastAsia="Calibri" w:hAnsi="Times New Roman" w:cs="Times New Roman"/>
          <w:b/>
          <w:bCs/>
          <w:sz w:val="24"/>
          <w:szCs w:val="24"/>
        </w:rPr>
        <w:t>Изменения и дополнения в устав</w:t>
      </w:r>
    </w:p>
    <w:p w:rsidR="007949D5" w:rsidRPr="007949D5" w:rsidRDefault="007949D5" w:rsidP="007949D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949D5">
        <w:rPr>
          <w:rFonts w:ascii="Times New Roman" w:eastAsia="Calibri" w:hAnsi="Times New Roman" w:cs="Times New Roman"/>
          <w:b/>
          <w:bCs/>
          <w:sz w:val="24"/>
          <w:szCs w:val="24"/>
        </w:rPr>
        <w:t>Публичного акционерного общества «Дорогобуж»</w:t>
      </w:r>
    </w:p>
    <w:p w:rsidR="007949D5" w:rsidRDefault="007949D5" w:rsidP="00BD6A05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949D5" w:rsidRPr="00C0065F" w:rsidRDefault="007949D5" w:rsidP="007949D5">
      <w:pPr>
        <w:autoSpaceDE w:val="0"/>
        <w:autoSpaceDN w:val="0"/>
        <w:adjustRightInd w:val="0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5CD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C0065F">
        <w:rPr>
          <w:rFonts w:ascii="Times New Roman" w:eastAsia="Calibri" w:hAnsi="Times New Roman" w:cs="Times New Roman"/>
          <w:sz w:val="24"/>
          <w:szCs w:val="24"/>
        </w:rPr>
        <w:t xml:space="preserve"> Пункт </w:t>
      </w:r>
      <w:r>
        <w:rPr>
          <w:rFonts w:ascii="Times New Roman" w:eastAsia="Calibri" w:hAnsi="Times New Roman" w:cs="Times New Roman"/>
          <w:sz w:val="24"/>
          <w:szCs w:val="24"/>
        </w:rPr>
        <w:t>4.2 статьи 4 устава П</w:t>
      </w:r>
      <w:r w:rsidRPr="00C0065F">
        <w:rPr>
          <w:rFonts w:ascii="Times New Roman" w:eastAsia="Calibri" w:hAnsi="Times New Roman" w:cs="Times New Roman"/>
          <w:sz w:val="24"/>
          <w:szCs w:val="24"/>
        </w:rPr>
        <w:t>АО «</w:t>
      </w:r>
      <w:r w:rsidRPr="007949D5">
        <w:rPr>
          <w:rFonts w:ascii="Times New Roman" w:eastAsia="Calibri" w:hAnsi="Times New Roman" w:cs="Times New Roman"/>
          <w:sz w:val="24"/>
          <w:szCs w:val="24"/>
        </w:rPr>
        <w:t>Дорогобуж</w:t>
      </w:r>
      <w:r w:rsidRPr="00C0065F">
        <w:rPr>
          <w:rFonts w:ascii="Times New Roman" w:eastAsia="Calibri" w:hAnsi="Times New Roman" w:cs="Times New Roman"/>
          <w:sz w:val="24"/>
          <w:szCs w:val="24"/>
        </w:rPr>
        <w:t>» изложить в следующей редакции:</w:t>
      </w:r>
    </w:p>
    <w:p w:rsidR="00BD6A05" w:rsidRPr="00526E0E" w:rsidRDefault="007949D5" w:rsidP="00526E0E">
      <w:pPr>
        <w:spacing w:after="12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D6A05"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Общество выпустило (разместило) следующие категории акций:</w:t>
      </w:r>
    </w:p>
    <w:p w:rsidR="00BD6A05" w:rsidRPr="00526E0E" w:rsidRDefault="00BD6A05" w:rsidP="00BD6A05">
      <w:pPr>
        <w:numPr>
          <w:ilvl w:val="0"/>
          <w:numId w:val="2"/>
        </w:numPr>
        <w:tabs>
          <w:tab w:val="clear" w:pos="1191"/>
          <w:tab w:val="num" w:pos="1134"/>
        </w:tabs>
        <w:autoSpaceDE w:val="0"/>
        <w:autoSpaceDN w:val="0"/>
        <w:adjustRightInd w:val="0"/>
        <w:spacing w:after="120" w:line="288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26E0E">
        <w:rPr>
          <w:rFonts w:ascii="Times New Roman" w:hAnsi="Times New Roman" w:cs="Times New Roman"/>
          <w:sz w:val="24"/>
          <w:szCs w:val="24"/>
        </w:rPr>
        <w:t>721 182 860  (семьсот двадцать один миллион сто восемьдесят две тысячи восемьсот шестьдесят) штук обыкновенных именных бездокументарных акций номинальной стоимостью 0,25 (ноль целых двадцать пять сотых) рубля каждая</w:t>
      </w:r>
      <w:r w:rsidR="00474545">
        <w:rPr>
          <w:rFonts w:ascii="Times New Roman" w:hAnsi="Times New Roman" w:cs="Times New Roman"/>
          <w:sz w:val="24"/>
          <w:szCs w:val="24"/>
        </w:rPr>
        <w:t xml:space="preserve"> (далее - обыкновенные акции)</w:t>
      </w:r>
      <w:r w:rsidRPr="00526E0E">
        <w:rPr>
          <w:rFonts w:ascii="Times New Roman" w:hAnsi="Times New Roman" w:cs="Times New Roman"/>
          <w:sz w:val="24"/>
          <w:szCs w:val="24"/>
        </w:rPr>
        <w:t>;</w:t>
      </w:r>
    </w:p>
    <w:p w:rsidR="00606CB3" w:rsidRPr="007949D5" w:rsidRDefault="00BD6A05" w:rsidP="007949D5">
      <w:pPr>
        <w:numPr>
          <w:ilvl w:val="0"/>
          <w:numId w:val="2"/>
        </w:numPr>
        <w:tabs>
          <w:tab w:val="clear" w:pos="1191"/>
          <w:tab w:val="num" w:pos="1134"/>
        </w:tabs>
        <w:autoSpaceDE w:val="0"/>
        <w:autoSpaceDN w:val="0"/>
        <w:adjustRightInd w:val="0"/>
        <w:spacing w:after="120" w:line="288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6E0E">
        <w:rPr>
          <w:rFonts w:ascii="Times New Roman" w:hAnsi="Times New Roman" w:cs="Times New Roman"/>
          <w:sz w:val="24"/>
          <w:szCs w:val="24"/>
        </w:rPr>
        <w:t>154 256 400 (сто пятьдесят четыре миллиона двести пятьдесят шесть тысяч</w:t>
      </w:r>
      <w:proofErr w:type="gramEnd"/>
      <w:r w:rsidRPr="00526E0E">
        <w:rPr>
          <w:rFonts w:ascii="Times New Roman" w:hAnsi="Times New Roman" w:cs="Times New Roman"/>
          <w:sz w:val="24"/>
          <w:szCs w:val="24"/>
        </w:rPr>
        <w:t xml:space="preserve"> четыреста) штук привилегированных именных бездокументарных акций</w:t>
      </w:r>
      <w:r w:rsidR="00474545">
        <w:rPr>
          <w:rFonts w:ascii="Times New Roman" w:hAnsi="Times New Roman" w:cs="Times New Roman"/>
          <w:sz w:val="24"/>
          <w:szCs w:val="24"/>
        </w:rPr>
        <w:t xml:space="preserve"> (конвертируемых в обыкновенные акции Общества)</w:t>
      </w:r>
      <w:r w:rsidRPr="00526E0E">
        <w:rPr>
          <w:rFonts w:ascii="Times New Roman" w:hAnsi="Times New Roman" w:cs="Times New Roman"/>
          <w:sz w:val="24"/>
          <w:szCs w:val="24"/>
        </w:rPr>
        <w:t xml:space="preserve"> номинальной стоимостью 0,25 (ноль целых двадцать пять сотых) рубля каждая</w:t>
      </w:r>
      <w:r w:rsidR="00474545" w:rsidRPr="00474545">
        <w:rPr>
          <w:rFonts w:ascii="Times New Roman" w:hAnsi="Times New Roman" w:cs="Times New Roman"/>
          <w:sz w:val="24"/>
          <w:szCs w:val="24"/>
        </w:rPr>
        <w:t xml:space="preserve"> </w:t>
      </w:r>
      <w:r w:rsidR="00474545">
        <w:rPr>
          <w:rFonts w:ascii="Times New Roman" w:hAnsi="Times New Roman" w:cs="Times New Roman"/>
          <w:sz w:val="24"/>
          <w:szCs w:val="24"/>
        </w:rPr>
        <w:t>(далее - привилегированные акции,</w:t>
      </w:r>
      <w:r w:rsidR="00474545" w:rsidRPr="00474545">
        <w:rPr>
          <w:rFonts w:ascii="Times New Roman" w:hAnsi="Times New Roman" w:cs="Times New Roman"/>
          <w:sz w:val="24"/>
          <w:szCs w:val="24"/>
        </w:rPr>
        <w:t xml:space="preserve"> </w:t>
      </w:r>
      <w:r w:rsidR="00D044C8">
        <w:rPr>
          <w:rFonts w:ascii="Times New Roman" w:hAnsi="Times New Roman" w:cs="Times New Roman"/>
          <w:sz w:val="24"/>
          <w:szCs w:val="24"/>
        </w:rPr>
        <w:t>конвертируемые</w:t>
      </w:r>
      <w:r w:rsidR="00474545">
        <w:rPr>
          <w:rFonts w:ascii="Times New Roman" w:hAnsi="Times New Roman" w:cs="Times New Roman"/>
          <w:sz w:val="24"/>
          <w:szCs w:val="24"/>
        </w:rPr>
        <w:t xml:space="preserve"> в обыкновенные акции)</w:t>
      </w:r>
      <w:proofErr w:type="gramStart"/>
      <w:r w:rsidR="00474545">
        <w:rPr>
          <w:rFonts w:ascii="Times New Roman" w:hAnsi="Times New Roman" w:cs="Times New Roman"/>
          <w:sz w:val="24"/>
          <w:szCs w:val="24"/>
        </w:rPr>
        <w:t>.</w:t>
      </w:r>
      <w:r w:rsidR="007949D5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7949D5">
        <w:rPr>
          <w:rFonts w:ascii="Times New Roman" w:hAnsi="Times New Roman" w:cs="Times New Roman"/>
          <w:sz w:val="24"/>
          <w:szCs w:val="24"/>
        </w:rPr>
        <w:t>.</w:t>
      </w:r>
    </w:p>
    <w:p w:rsidR="00474545" w:rsidRPr="00DE4502" w:rsidRDefault="00474545" w:rsidP="00BD6A05">
      <w:pPr>
        <w:spacing w:after="120" w:line="288" w:lineRule="auto"/>
        <w:ind w:firstLine="708"/>
        <w:jc w:val="center"/>
        <w:outlineLvl w:val="0"/>
        <w:rPr>
          <w:rFonts w:ascii="Times New Roman" w:hAnsi="Times New Roman" w:cs="Times New Roman"/>
          <w:b/>
          <w:sz w:val="12"/>
          <w:szCs w:val="12"/>
        </w:rPr>
      </w:pPr>
    </w:p>
    <w:p w:rsidR="00474545" w:rsidRPr="00C0065F" w:rsidRDefault="00D044C8" w:rsidP="00474545">
      <w:pPr>
        <w:autoSpaceDE w:val="0"/>
        <w:autoSpaceDN w:val="0"/>
        <w:adjustRightInd w:val="0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5CD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474545" w:rsidRPr="00A645CD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474545" w:rsidRPr="00C0065F">
        <w:rPr>
          <w:rFonts w:ascii="Times New Roman" w:eastAsia="Calibri" w:hAnsi="Times New Roman" w:cs="Times New Roman"/>
          <w:sz w:val="24"/>
          <w:szCs w:val="24"/>
        </w:rPr>
        <w:t xml:space="preserve"> Пункт </w:t>
      </w:r>
      <w:r w:rsidR="00474545">
        <w:rPr>
          <w:rFonts w:ascii="Times New Roman" w:eastAsia="Calibri" w:hAnsi="Times New Roman" w:cs="Times New Roman"/>
          <w:sz w:val="24"/>
          <w:szCs w:val="24"/>
        </w:rPr>
        <w:t>5.1 статьи 5 устава П</w:t>
      </w:r>
      <w:r w:rsidR="00474545" w:rsidRPr="00C0065F">
        <w:rPr>
          <w:rFonts w:ascii="Times New Roman" w:eastAsia="Calibri" w:hAnsi="Times New Roman" w:cs="Times New Roman"/>
          <w:sz w:val="24"/>
          <w:szCs w:val="24"/>
        </w:rPr>
        <w:t>АО «</w:t>
      </w:r>
      <w:r w:rsidR="00474545" w:rsidRPr="007949D5">
        <w:rPr>
          <w:rFonts w:ascii="Times New Roman" w:eastAsia="Calibri" w:hAnsi="Times New Roman" w:cs="Times New Roman"/>
          <w:sz w:val="24"/>
          <w:szCs w:val="24"/>
        </w:rPr>
        <w:t>Дорогобуж</w:t>
      </w:r>
      <w:r w:rsidR="00474545" w:rsidRPr="00C0065F">
        <w:rPr>
          <w:rFonts w:ascii="Times New Roman" w:eastAsia="Calibri" w:hAnsi="Times New Roman" w:cs="Times New Roman"/>
          <w:sz w:val="24"/>
          <w:szCs w:val="24"/>
        </w:rPr>
        <w:t>»</w:t>
      </w:r>
      <w:r w:rsidRPr="00D044C8">
        <w:rPr>
          <w:rFonts w:ascii="Times New Roman" w:eastAsia="Calibri" w:hAnsi="Times New Roman" w:cs="Times New Roman"/>
          <w:sz w:val="24"/>
          <w:szCs w:val="24"/>
        </w:rPr>
        <w:t xml:space="preserve"> дополнить подпунктом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5.1.1 и </w:t>
      </w:r>
      <w:r w:rsidR="00474545" w:rsidRPr="00C0065F">
        <w:rPr>
          <w:rFonts w:ascii="Times New Roman" w:eastAsia="Calibri" w:hAnsi="Times New Roman" w:cs="Times New Roman"/>
          <w:sz w:val="24"/>
          <w:szCs w:val="24"/>
        </w:rPr>
        <w:t>изложить в следующей редакции:</w:t>
      </w:r>
    </w:p>
    <w:p w:rsidR="00BD6A05" w:rsidRPr="00526E0E" w:rsidRDefault="00D044C8" w:rsidP="00526E0E">
      <w:pPr>
        <w:spacing w:after="12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BD6A05"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Права акционеров - владельцев привилегированных акций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745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конвертируемых в обыкновенные акции</w:t>
      </w:r>
      <w:r w:rsidR="00BD6A05"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6A05" w:rsidRPr="00526E0E" w:rsidRDefault="00BD6A05" w:rsidP="00526E0E">
      <w:pPr>
        <w:spacing w:after="12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Акционеры - владельцы привилегированных акций</w:t>
      </w:r>
      <w:r w:rsidR="00D044C8">
        <w:rPr>
          <w:rFonts w:ascii="Times New Roman" w:hAnsi="Times New Roman" w:cs="Times New Roman"/>
          <w:sz w:val="24"/>
          <w:szCs w:val="24"/>
        </w:rPr>
        <w:t>,</w:t>
      </w:r>
      <w:r w:rsidR="00D044C8" w:rsidRPr="00474545">
        <w:rPr>
          <w:rFonts w:ascii="Times New Roman" w:hAnsi="Times New Roman" w:cs="Times New Roman"/>
          <w:sz w:val="24"/>
          <w:szCs w:val="24"/>
        </w:rPr>
        <w:t xml:space="preserve"> </w:t>
      </w:r>
      <w:r w:rsidR="00D044C8">
        <w:rPr>
          <w:rFonts w:ascii="Times New Roman" w:hAnsi="Times New Roman" w:cs="Times New Roman"/>
          <w:sz w:val="24"/>
          <w:szCs w:val="24"/>
        </w:rPr>
        <w:t>конвертируемых в обыкновенные акции</w:t>
      </w:r>
      <w:r w:rsidR="000B1176">
        <w:rPr>
          <w:rFonts w:ascii="Times New Roman" w:hAnsi="Times New Roman" w:cs="Times New Roman"/>
          <w:sz w:val="24"/>
          <w:szCs w:val="24"/>
        </w:rPr>
        <w:t>,</w:t>
      </w: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имеют права голоса на общем собрании акционеров, если иное не установлено Федеральным законом «Об акционерных обществах».</w:t>
      </w:r>
    </w:p>
    <w:p w:rsidR="00BD6A05" w:rsidRPr="00526E0E" w:rsidRDefault="00BD6A05" w:rsidP="00526E0E">
      <w:pPr>
        <w:spacing w:after="12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Акционеры - владельцы привилегированных акций</w:t>
      </w:r>
      <w:r w:rsidR="00D044C8">
        <w:rPr>
          <w:rFonts w:ascii="Times New Roman" w:hAnsi="Times New Roman" w:cs="Times New Roman"/>
          <w:sz w:val="24"/>
          <w:szCs w:val="24"/>
        </w:rPr>
        <w:t>,</w:t>
      </w:r>
      <w:r w:rsidR="00D044C8" w:rsidRPr="00474545">
        <w:rPr>
          <w:rFonts w:ascii="Times New Roman" w:hAnsi="Times New Roman" w:cs="Times New Roman"/>
          <w:sz w:val="24"/>
          <w:szCs w:val="24"/>
        </w:rPr>
        <w:t xml:space="preserve"> </w:t>
      </w:r>
      <w:r w:rsidR="00D044C8">
        <w:rPr>
          <w:rFonts w:ascii="Times New Roman" w:hAnsi="Times New Roman" w:cs="Times New Roman"/>
          <w:sz w:val="24"/>
          <w:szCs w:val="24"/>
        </w:rPr>
        <w:t>конвертируемых в обыкновенные акции</w:t>
      </w:r>
      <w:r w:rsidR="000B1176">
        <w:rPr>
          <w:rFonts w:ascii="Times New Roman" w:hAnsi="Times New Roman" w:cs="Times New Roman"/>
          <w:sz w:val="24"/>
          <w:szCs w:val="24"/>
        </w:rPr>
        <w:t>,</w:t>
      </w: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участвуют в общем собрании акционеров с правом голоса при решении вопросов о реорганизации и ликвидации Общества, а также иных вопросов, отнесенных к компетенции обще</w:t>
      </w:r>
      <w:r w:rsidR="00EE34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</w:t>
      </w:r>
      <w:r w:rsidR="00EE343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акционеров, в случаях, порядке и на условиях</w:t>
      </w:r>
      <w:r w:rsidR="00DB738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предусмотренных Федеральным законом «Об акционерных обществах».</w:t>
      </w:r>
    </w:p>
    <w:p w:rsidR="00BD6A05" w:rsidRPr="00526E0E" w:rsidRDefault="00BD6A05" w:rsidP="00526E0E">
      <w:pPr>
        <w:spacing w:after="12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Акционеры - владельцы привилегированных акций</w:t>
      </w:r>
      <w:r w:rsidR="000B1176">
        <w:rPr>
          <w:rFonts w:ascii="Times New Roman" w:hAnsi="Times New Roman" w:cs="Times New Roman"/>
          <w:sz w:val="24"/>
          <w:szCs w:val="24"/>
        </w:rPr>
        <w:t>,</w:t>
      </w:r>
      <w:r w:rsidR="000B1176" w:rsidRPr="00474545">
        <w:rPr>
          <w:rFonts w:ascii="Times New Roman" w:hAnsi="Times New Roman" w:cs="Times New Roman"/>
          <w:sz w:val="24"/>
          <w:szCs w:val="24"/>
        </w:rPr>
        <w:t xml:space="preserve"> </w:t>
      </w:r>
      <w:r w:rsidR="000B1176">
        <w:rPr>
          <w:rFonts w:ascii="Times New Roman" w:hAnsi="Times New Roman" w:cs="Times New Roman"/>
          <w:sz w:val="24"/>
          <w:szCs w:val="24"/>
        </w:rPr>
        <w:t>конвертируемых в обыкновенные акции,</w:t>
      </w:r>
      <w:r w:rsidR="000B1176"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приобретают право голоса при решении на общем собрании акционеров вопросов о внесении изменений и дополнений в Устав Общества, ограничивающих права акционеров - владельцев привилегированных акций</w:t>
      </w:r>
      <w:r w:rsidR="000B1176">
        <w:rPr>
          <w:rFonts w:ascii="Times New Roman" w:hAnsi="Times New Roman" w:cs="Times New Roman"/>
          <w:sz w:val="24"/>
          <w:szCs w:val="24"/>
        </w:rPr>
        <w:t>,</w:t>
      </w:r>
      <w:r w:rsidR="000B1176" w:rsidRPr="00474545">
        <w:rPr>
          <w:rFonts w:ascii="Times New Roman" w:hAnsi="Times New Roman" w:cs="Times New Roman"/>
          <w:sz w:val="24"/>
          <w:szCs w:val="24"/>
        </w:rPr>
        <w:t xml:space="preserve"> </w:t>
      </w:r>
      <w:r w:rsidR="000B1176">
        <w:rPr>
          <w:rFonts w:ascii="Times New Roman" w:hAnsi="Times New Roman" w:cs="Times New Roman"/>
          <w:sz w:val="24"/>
          <w:szCs w:val="24"/>
        </w:rPr>
        <w:t>конвертируемых в обыкновенные акции</w:t>
      </w: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6A05" w:rsidRPr="00526E0E" w:rsidRDefault="00BD6A05" w:rsidP="00526E0E">
      <w:pPr>
        <w:spacing w:after="12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Акционеры - владельцы привилегированных акций</w:t>
      </w:r>
      <w:r w:rsidR="000B1176">
        <w:rPr>
          <w:rFonts w:ascii="Times New Roman" w:hAnsi="Times New Roman" w:cs="Times New Roman"/>
          <w:sz w:val="24"/>
          <w:szCs w:val="24"/>
        </w:rPr>
        <w:t>,</w:t>
      </w:r>
      <w:r w:rsidR="000B1176" w:rsidRPr="00474545">
        <w:rPr>
          <w:rFonts w:ascii="Times New Roman" w:hAnsi="Times New Roman" w:cs="Times New Roman"/>
          <w:sz w:val="24"/>
          <w:szCs w:val="24"/>
        </w:rPr>
        <w:t xml:space="preserve"> </w:t>
      </w:r>
      <w:r w:rsidR="000B1176">
        <w:rPr>
          <w:rFonts w:ascii="Times New Roman" w:hAnsi="Times New Roman" w:cs="Times New Roman"/>
          <w:sz w:val="24"/>
          <w:szCs w:val="24"/>
        </w:rPr>
        <w:t>конвертируемых в обыкновенные акции,</w:t>
      </w: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дивиденда по которым определен в Уставе Общества, имеют право участвовать в общем собрании акционеров с правом голоса по всем вопросам его компетенции, начиная с собрания, следующего за годовым общим собранием акционеров, на котором независимо от причин не было принято решение о выплате дивидендов или было принято решение о неполной выплате дивидендов</w:t>
      </w:r>
      <w:proofErr w:type="gramEnd"/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привилегированным акциям</w:t>
      </w:r>
      <w:r w:rsidR="000B1176">
        <w:rPr>
          <w:rFonts w:ascii="Times New Roman" w:hAnsi="Times New Roman" w:cs="Times New Roman"/>
          <w:sz w:val="24"/>
          <w:szCs w:val="24"/>
        </w:rPr>
        <w:t>,</w:t>
      </w:r>
      <w:r w:rsidR="000B1176" w:rsidRPr="00474545">
        <w:rPr>
          <w:rFonts w:ascii="Times New Roman" w:hAnsi="Times New Roman" w:cs="Times New Roman"/>
          <w:sz w:val="24"/>
          <w:szCs w:val="24"/>
        </w:rPr>
        <w:t xml:space="preserve"> </w:t>
      </w:r>
      <w:r w:rsidR="000B1176">
        <w:rPr>
          <w:rFonts w:ascii="Times New Roman" w:hAnsi="Times New Roman" w:cs="Times New Roman"/>
          <w:sz w:val="24"/>
          <w:szCs w:val="24"/>
        </w:rPr>
        <w:t>конвертируемым в обыкновенные акции</w:t>
      </w: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Право акционеров - владельцев привилегированных акций</w:t>
      </w:r>
      <w:r w:rsidR="000B1176">
        <w:rPr>
          <w:rFonts w:ascii="Times New Roman" w:hAnsi="Times New Roman" w:cs="Times New Roman"/>
          <w:sz w:val="24"/>
          <w:szCs w:val="24"/>
        </w:rPr>
        <w:t>,</w:t>
      </w:r>
      <w:r w:rsidR="000B1176" w:rsidRPr="00474545">
        <w:rPr>
          <w:rFonts w:ascii="Times New Roman" w:hAnsi="Times New Roman" w:cs="Times New Roman"/>
          <w:sz w:val="24"/>
          <w:szCs w:val="24"/>
        </w:rPr>
        <w:t xml:space="preserve"> </w:t>
      </w:r>
      <w:r w:rsidR="000B1176">
        <w:rPr>
          <w:rFonts w:ascii="Times New Roman" w:hAnsi="Times New Roman" w:cs="Times New Roman"/>
          <w:sz w:val="24"/>
          <w:szCs w:val="24"/>
        </w:rPr>
        <w:t>конвертируемых в обыкновенные акции,</w:t>
      </w:r>
      <w:r w:rsidR="000B1176"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общем собрании акционеров прекращается с момента первой выплаты по указанным акциям дивидендов в полном размере.</w:t>
      </w:r>
    </w:p>
    <w:p w:rsidR="00BD6A05" w:rsidRPr="00526E0E" w:rsidRDefault="00BD6A05" w:rsidP="00526E0E">
      <w:pPr>
        <w:spacing w:after="12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Акционеры - владельцы привилегированных акций</w:t>
      </w:r>
      <w:r w:rsidR="000B1176">
        <w:rPr>
          <w:rFonts w:ascii="Times New Roman" w:hAnsi="Times New Roman" w:cs="Times New Roman"/>
          <w:sz w:val="24"/>
          <w:szCs w:val="24"/>
        </w:rPr>
        <w:t>,</w:t>
      </w:r>
      <w:r w:rsidR="000B1176" w:rsidRPr="00474545">
        <w:rPr>
          <w:rFonts w:ascii="Times New Roman" w:hAnsi="Times New Roman" w:cs="Times New Roman"/>
          <w:sz w:val="24"/>
          <w:szCs w:val="24"/>
        </w:rPr>
        <w:t xml:space="preserve"> </w:t>
      </w:r>
      <w:r w:rsidR="000B1176">
        <w:rPr>
          <w:rFonts w:ascii="Times New Roman" w:hAnsi="Times New Roman" w:cs="Times New Roman"/>
          <w:sz w:val="24"/>
          <w:szCs w:val="24"/>
        </w:rPr>
        <w:t>конвертируемых в обыкновенные акции</w:t>
      </w:r>
      <w:r w:rsidR="000B117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право на получение ежегодного фиксированного дивиденда. </w:t>
      </w:r>
      <w:proofErr w:type="gramStart"/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сумма, выплачиваемая в качестве дивиденда по каждой привилегированной акции, </w:t>
      </w:r>
      <w:r w:rsidR="000B1176">
        <w:rPr>
          <w:rFonts w:ascii="Times New Roman" w:hAnsi="Times New Roman" w:cs="Times New Roman"/>
          <w:sz w:val="24"/>
          <w:szCs w:val="24"/>
        </w:rPr>
        <w:t>конвертируемой в обыкновенные акции,</w:t>
      </w:r>
      <w:r w:rsidR="000B1176"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устанавливается в размере 10 (десять) процентов чистой прибыли Общества по итогам последнего отчетного года, разделенной на число привилегированных акций,</w:t>
      </w:r>
      <w:r w:rsidR="000B1176" w:rsidRPr="00474545">
        <w:rPr>
          <w:rFonts w:ascii="Times New Roman" w:hAnsi="Times New Roman" w:cs="Times New Roman"/>
          <w:sz w:val="24"/>
          <w:szCs w:val="24"/>
        </w:rPr>
        <w:t xml:space="preserve"> </w:t>
      </w:r>
      <w:r w:rsidR="000B1176">
        <w:rPr>
          <w:rFonts w:ascii="Times New Roman" w:hAnsi="Times New Roman" w:cs="Times New Roman"/>
          <w:sz w:val="24"/>
          <w:szCs w:val="24"/>
        </w:rPr>
        <w:t>конвертируемых в обыкновенные акции</w:t>
      </w:r>
      <w:r w:rsidR="000B117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B1176"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>а в случае отсутствия чистой прибыли Общества в последнем отчетном году - определяется общим собранием акционеров по рекомендации Совета директоров Общества. При этом, если сумма дивидендов, выплачиваемая Обществом по каждой обыкновенной акции в определенном году, превышает сумму, подлежащую выплате в качестве дивидендов по каждой привилегированной акции,</w:t>
      </w:r>
      <w:r w:rsidR="000B1176" w:rsidRPr="000B1176">
        <w:rPr>
          <w:rFonts w:ascii="Times New Roman" w:hAnsi="Times New Roman" w:cs="Times New Roman"/>
          <w:sz w:val="24"/>
          <w:szCs w:val="24"/>
        </w:rPr>
        <w:t xml:space="preserve"> </w:t>
      </w:r>
      <w:r w:rsidR="000B1176">
        <w:rPr>
          <w:rFonts w:ascii="Times New Roman" w:hAnsi="Times New Roman" w:cs="Times New Roman"/>
          <w:sz w:val="24"/>
          <w:szCs w:val="24"/>
        </w:rPr>
        <w:t>конвертируемой в обыкновенные акции,</w:t>
      </w: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дивидендов, выплачиваемых по привилегированной акции,</w:t>
      </w:r>
      <w:r w:rsidR="000B1176" w:rsidRPr="000B1176">
        <w:rPr>
          <w:rFonts w:ascii="Times New Roman" w:hAnsi="Times New Roman" w:cs="Times New Roman"/>
          <w:sz w:val="24"/>
          <w:szCs w:val="24"/>
        </w:rPr>
        <w:t xml:space="preserve"> </w:t>
      </w:r>
      <w:r w:rsidR="000B1176">
        <w:rPr>
          <w:rFonts w:ascii="Times New Roman" w:hAnsi="Times New Roman" w:cs="Times New Roman"/>
          <w:sz w:val="24"/>
          <w:szCs w:val="24"/>
        </w:rPr>
        <w:t>конвертируемой в обыкновенные акции,</w:t>
      </w: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быть увеличен до размера дивидендов, выплачиваемых по обыкновенной акции.</w:t>
      </w:r>
    </w:p>
    <w:p w:rsidR="00BD6A05" w:rsidRPr="00526E0E" w:rsidRDefault="00BD6A05" w:rsidP="00526E0E">
      <w:pPr>
        <w:spacing w:after="12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Дивиденды выплачиваются акционерам - владельцам привилегированных акций</w:t>
      </w:r>
      <w:r w:rsidR="000B1176"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B1176" w:rsidRPr="00474545">
        <w:rPr>
          <w:rFonts w:ascii="Times New Roman" w:hAnsi="Times New Roman" w:cs="Times New Roman"/>
          <w:sz w:val="24"/>
          <w:szCs w:val="24"/>
        </w:rPr>
        <w:t xml:space="preserve"> </w:t>
      </w:r>
      <w:r w:rsidR="000B1176">
        <w:rPr>
          <w:rFonts w:ascii="Times New Roman" w:hAnsi="Times New Roman" w:cs="Times New Roman"/>
          <w:sz w:val="24"/>
          <w:szCs w:val="24"/>
        </w:rPr>
        <w:t>конвертируемых в обыкновенные акции</w:t>
      </w:r>
      <w:r w:rsidR="000B117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ежегодно, в сроки, определенные в соответствии с Федеральным законом «Об акционерных обществах» и Уставом Общества. </w:t>
      </w:r>
    </w:p>
    <w:p w:rsidR="00CB1191" w:rsidRPr="00CB1191" w:rsidRDefault="00CB1191" w:rsidP="00CB1191">
      <w:pPr>
        <w:spacing w:after="12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Акционеры - владельцы привилегированных акций, конвертируемых в обыкновенные акции, приобретают обыкновенные акции Общества в результате конвертации </w:t>
      </w: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привилегированных акций,</w:t>
      </w:r>
      <w:r w:rsidRPr="00102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1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конвертируемых в обыкновенные акции. Порядок и условия конвертации </w:t>
      </w: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привилегированных акций,</w:t>
      </w:r>
      <w:r w:rsidRPr="00102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11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конвертируемых в обыкновенные акции, определяются</w:t>
      </w:r>
      <w:r w:rsidRPr="00420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подпунктом 5.1.1 настоящего пункта</w:t>
      </w:r>
      <w:r w:rsidRPr="00CB11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6A05" w:rsidRPr="00526E0E" w:rsidRDefault="00BD6A05" w:rsidP="00526E0E">
      <w:pPr>
        <w:spacing w:after="12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Акционеры - владельцы привилегированных акций</w:t>
      </w:r>
      <w:r w:rsidR="00102E97"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02E97" w:rsidRPr="00474545">
        <w:rPr>
          <w:rFonts w:ascii="Times New Roman" w:hAnsi="Times New Roman" w:cs="Times New Roman"/>
          <w:sz w:val="24"/>
          <w:szCs w:val="24"/>
        </w:rPr>
        <w:t xml:space="preserve"> </w:t>
      </w:r>
      <w:r w:rsidR="00102E97">
        <w:rPr>
          <w:rFonts w:ascii="Times New Roman" w:hAnsi="Times New Roman" w:cs="Times New Roman"/>
          <w:sz w:val="24"/>
          <w:szCs w:val="24"/>
        </w:rPr>
        <w:t>конвертируемых в обыкновенные акции</w:t>
      </w:r>
      <w:r w:rsidR="00102E9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 другие права, предусмотренные Гражданским кодексом, Федеральным законом «Об акционерных обществах» или Уставом Общества.</w:t>
      </w:r>
    </w:p>
    <w:p w:rsidR="00BD6A05" w:rsidRDefault="00BD6A05" w:rsidP="00526E0E">
      <w:pPr>
        <w:spacing w:after="12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Уставом Общества не установлены ограничения количества привилегированных акций,</w:t>
      </w:r>
      <w:r w:rsidR="00102E97" w:rsidRPr="00102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2E97">
        <w:rPr>
          <w:rFonts w:ascii="Times New Roman" w:hAnsi="Times New Roman" w:cs="Times New Roman"/>
          <w:sz w:val="24"/>
          <w:szCs w:val="24"/>
        </w:rPr>
        <w:t xml:space="preserve">конвертируемых в обыкновенные акции </w:t>
      </w:r>
      <w:r w:rsidR="00102E97"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Общества</w:t>
      </w:r>
      <w:r w:rsidR="00102E9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принадлежащих одному </w:t>
      </w:r>
      <w:r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акционеру, и их суммарной номинальной стоимости, а также максимального числа голосов, предоставляемых одному акционеру. </w:t>
      </w:r>
    </w:p>
    <w:p w:rsidR="0042023A" w:rsidRPr="00DE4502" w:rsidRDefault="0042023A" w:rsidP="004202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2"/>
          <w:szCs w:val="12"/>
        </w:rPr>
      </w:pPr>
    </w:p>
    <w:p w:rsidR="00D044C8" w:rsidRDefault="00E71351" w:rsidP="00526E0E">
      <w:pPr>
        <w:spacing w:after="12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5.1.1</w:t>
      </w:r>
      <w:r w:rsidR="00DB73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20995" w:rsidRPr="00B20995">
        <w:rPr>
          <w:rFonts w:ascii="Times New Roman" w:hAnsi="Times New Roman" w:cs="Times New Roman"/>
          <w:sz w:val="24"/>
          <w:szCs w:val="24"/>
        </w:rPr>
        <w:t xml:space="preserve"> </w:t>
      </w:r>
      <w:r w:rsidR="00B20995">
        <w:rPr>
          <w:rFonts w:ascii="Times New Roman" w:hAnsi="Times New Roman" w:cs="Times New Roman"/>
          <w:sz w:val="24"/>
          <w:szCs w:val="24"/>
        </w:rPr>
        <w:t xml:space="preserve">Порядок и условия конвертации </w:t>
      </w:r>
      <w:r w:rsidR="00B20995" w:rsidRPr="00526E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привилегированных акций,</w:t>
      </w:r>
      <w:r w:rsidR="00B20995" w:rsidRPr="00102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0995">
        <w:rPr>
          <w:rFonts w:ascii="Times New Roman" w:hAnsi="Times New Roman" w:cs="Times New Roman"/>
          <w:sz w:val="24"/>
          <w:szCs w:val="24"/>
        </w:rPr>
        <w:t>конвертируемых в обыкновенные акции</w:t>
      </w:r>
      <w:r w:rsidR="00A016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44C8" w:rsidRDefault="00A2632C" w:rsidP="00526E0E">
      <w:pPr>
        <w:spacing w:after="12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Все размещенные Обществом привилегированные акции,</w:t>
      </w:r>
      <w:r w:rsidRPr="004745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конвертируемые в обыкновенные акции, конвертируются в обыкновенные акции Общества</w:t>
      </w:r>
      <w:r w:rsidR="00A016EC">
        <w:rPr>
          <w:rFonts w:ascii="Times New Roman" w:hAnsi="Times New Roman" w:cs="Times New Roman"/>
          <w:sz w:val="24"/>
          <w:szCs w:val="24"/>
        </w:rPr>
        <w:t xml:space="preserve"> в срок</w:t>
      </w:r>
      <w:r w:rsidR="00B45489">
        <w:rPr>
          <w:rFonts w:ascii="Times New Roman" w:hAnsi="Times New Roman" w:cs="Times New Roman"/>
          <w:sz w:val="24"/>
          <w:szCs w:val="24"/>
        </w:rPr>
        <w:t>,</w:t>
      </w:r>
      <w:r w:rsidR="00A016EC">
        <w:rPr>
          <w:rFonts w:ascii="Times New Roman" w:hAnsi="Times New Roman" w:cs="Times New Roman"/>
          <w:sz w:val="24"/>
          <w:szCs w:val="24"/>
        </w:rPr>
        <w:t xml:space="preserve"> определенный Уставом Общества, на следующих условиях и </w:t>
      </w:r>
      <w:r w:rsidR="00A016EC" w:rsidRPr="009F2BFE">
        <w:rPr>
          <w:rFonts w:ascii="Times New Roman" w:hAnsi="Times New Roman" w:cs="Times New Roman"/>
          <w:sz w:val="24"/>
          <w:szCs w:val="24"/>
        </w:rPr>
        <w:t>в указанном</w:t>
      </w:r>
      <w:r w:rsidR="00A5280C" w:rsidRPr="009F2BFE">
        <w:rPr>
          <w:rFonts w:ascii="Times New Roman" w:hAnsi="Times New Roman" w:cs="Times New Roman"/>
          <w:sz w:val="24"/>
          <w:szCs w:val="24"/>
        </w:rPr>
        <w:t xml:space="preserve"> ниже</w:t>
      </w:r>
      <w:r w:rsidR="00A016EC" w:rsidRPr="009F2BFE">
        <w:rPr>
          <w:rFonts w:ascii="Times New Roman" w:hAnsi="Times New Roman" w:cs="Times New Roman"/>
          <w:sz w:val="24"/>
          <w:szCs w:val="24"/>
        </w:rPr>
        <w:t xml:space="preserve"> порядке:</w:t>
      </w:r>
    </w:p>
    <w:p w:rsidR="00B24D45" w:rsidRDefault="00A5280C" w:rsidP="00F36211">
      <w:pPr>
        <w:pStyle w:val="a5"/>
        <w:numPr>
          <w:ilvl w:val="0"/>
          <w:numId w:val="4"/>
        </w:numPr>
        <w:spacing w:after="120" w:line="288" w:lineRule="auto"/>
        <w:ind w:left="1134" w:hanging="425"/>
      </w:pPr>
      <w:r w:rsidRPr="00F36211">
        <w:t xml:space="preserve">Конвертация </w:t>
      </w:r>
      <w:r w:rsidR="006C6782">
        <w:t xml:space="preserve">всех </w:t>
      </w:r>
      <w:r w:rsidR="00F36211" w:rsidRPr="00526E0E">
        <w:t>привилегированных акций,</w:t>
      </w:r>
      <w:r w:rsidR="00F36211" w:rsidRPr="00102E97">
        <w:t xml:space="preserve"> </w:t>
      </w:r>
      <w:r w:rsidR="00F36211">
        <w:t xml:space="preserve">конвертируемых в обыкновенные акции, </w:t>
      </w:r>
      <w:r w:rsidRPr="00F36211">
        <w:t>осуществляется на основании решения о размещении обыкновенных акций</w:t>
      </w:r>
      <w:r w:rsidR="00345F89">
        <w:t>, прин</w:t>
      </w:r>
      <w:r w:rsidR="00765DD3">
        <w:t>имаемого</w:t>
      </w:r>
      <w:r w:rsidR="00345F89">
        <w:t xml:space="preserve"> уполномоченным органом управления Общества,</w:t>
      </w:r>
      <w:r w:rsidRPr="00F36211">
        <w:t xml:space="preserve"> </w:t>
      </w:r>
      <w:r w:rsidR="00F36211">
        <w:t>и У</w:t>
      </w:r>
      <w:r w:rsidRPr="00F36211">
        <w:t xml:space="preserve">става </w:t>
      </w:r>
      <w:r w:rsidR="00F36211">
        <w:t>Общества</w:t>
      </w:r>
      <w:r w:rsidR="00345F89">
        <w:t>;</w:t>
      </w:r>
      <w:r w:rsidR="00F36211" w:rsidRPr="00F36211">
        <w:t xml:space="preserve"> </w:t>
      </w:r>
    </w:p>
    <w:p w:rsidR="006379E3" w:rsidRDefault="00345F89" w:rsidP="00F36211">
      <w:pPr>
        <w:pStyle w:val="a5"/>
        <w:numPr>
          <w:ilvl w:val="0"/>
          <w:numId w:val="4"/>
        </w:numPr>
        <w:spacing w:after="120" w:line="288" w:lineRule="auto"/>
        <w:ind w:left="1134" w:hanging="425"/>
      </w:pPr>
      <w:r w:rsidRPr="00345F89">
        <w:t xml:space="preserve">Конвертация </w:t>
      </w:r>
      <w:r w:rsidR="006C6782">
        <w:t xml:space="preserve">всех </w:t>
      </w:r>
      <w:r w:rsidRPr="00345F89">
        <w:t>привилегированных акций, конвертируемых в обыкновенные акции, осуществляется на</w:t>
      </w:r>
      <w:r w:rsidR="00B84DB6">
        <w:t xml:space="preserve"> день конвертации, определенный как</w:t>
      </w:r>
      <w:r w:rsidRPr="00345F89">
        <w:t xml:space="preserve"> </w:t>
      </w:r>
      <w:r w:rsidR="00603C6E">
        <w:t>15</w:t>
      </w:r>
      <w:r w:rsidRPr="00345F89">
        <w:t xml:space="preserve"> (</w:t>
      </w:r>
      <w:r w:rsidR="00603C6E">
        <w:t>пятнадцатый</w:t>
      </w:r>
      <w:r w:rsidRPr="00345F89">
        <w:t>) рабочий день с даты государственной регистрации дополнительного выпуска обыкновенных акций,</w:t>
      </w:r>
      <w:r w:rsidRPr="00345F89">
        <w:rPr>
          <w:rFonts w:eastAsia="Calibri"/>
          <w:color w:val="000000"/>
          <w:lang w:eastAsia="en-US"/>
        </w:rPr>
        <w:t xml:space="preserve"> размещаемых путем конвертации в них </w:t>
      </w:r>
      <w:r w:rsidRPr="00345F89">
        <w:t>привилегированных акций, конвертируемых в обыкновенные акции</w:t>
      </w:r>
      <w:r w:rsidR="00166947">
        <w:t>,</w:t>
      </w:r>
      <w:r w:rsidR="00166947" w:rsidRPr="00166947">
        <w:t xml:space="preserve"> </w:t>
      </w:r>
      <w:r w:rsidR="00166947">
        <w:t xml:space="preserve">на основании записей на счетах, открытых держателем реестра и депозитариями на </w:t>
      </w:r>
      <w:r w:rsidR="00B84DB6">
        <w:t xml:space="preserve">указанный </w:t>
      </w:r>
      <w:r w:rsidR="00166947">
        <w:t>день конвертации</w:t>
      </w:r>
      <w:r w:rsidRPr="00345F89">
        <w:t>;</w:t>
      </w:r>
      <w:r w:rsidR="00603C6E" w:rsidRPr="00603C6E">
        <w:t xml:space="preserve"> </w:t>
      </w:r>
    </w:p>
    <w:p w:rsidR="008B5A6A" w:rsidRPr="00B84DB6" w:rsidRDefault="008B5A6A" w:rsidP="008B5A6A">
      <w:pPr>
        <w:pStyle w:val="a5"/>
        <w:numPr>
          <w:ilvl w:val="0"/>
          <w:numId w:val="4"/>
        </w:numPr>
        <w:spacing w:after="120" w:line="288" w:lineRule="auto"/>
        <w:ind w:left="1134" w:hanging="425"/>
      </w:pPr>
      <w:r w:rsidRPr="00B84DB6">
        <w:t>Размещение обыкновенных акций путем конвертации в них привилегированных акций, конвертируемых в обыкновенные акции, осуществляется среди всех акционеров - владельцев привилегированных акций, конвертируемых в обыкновенные акции, на основании записей на счетах, открытых держателем реестра и депозитариями на день конвертации;</w:t>
      </w:r>
    </w:p>
    <w:p w:rsidR="009F2BFE" w:rsidRPr="00B84DB6" w:rsidRDefault="009F2BFE" w:rsidP="009F2BFE">
      <w:pPr>
        <w:pStyle w:val="a5"/>
        <w:numPr>
          <w:ilvl w:val="0"/>
          <w:numId w:val="4"/>
        </w:numPr>
        <w:spacing w:after="120" w:line="288" w:lineRule="auto"/>
        <w:ind w:left="1134" w:hanging="425"/>
      </w:pPr>
      <w:r>
        <w:t>Количество</w:t>
      </w:r>
      <w:r w:rsidRPr="00166947">
        <w:t xml:space="preserve"> </w:t>
      </w:r>
      <w:r w:rsidRPr="00345F89">
        <w:t>привилегированных акций, конвертируемых в обыкновенные акции</w:t>
      </w:r>
      <w:r>
        <w:t xml:space="preserve">, </w:t>
      </w:r>
      <w:r w:rsidRPr="00B84DB6">
        <w:t>составляет 154 256 400 (сто пятьдесят четыре миллиона двести пятьдесят шесть тысяч четыреста) штук</w:t>
      </w:r>
      <w:r w:rsidR="00230423" w:rsidRPr="00B84DB6">
        <w:t xml:space="preserve"> номинальной стоимостью 0,25 (ноль целых двадцать пять сотых) рубля каждая</w:t>
      </w:r>
      <w:r w:rsidRPr="00B84DB6">
        <w:t>;</w:t>
      </w:r>
    </w:p>
    <w:p w:rsidR="00166947" w:rsidRPr="00B84DB6" w:rsidRDefault="00166947" w:rsidP="00F36211">
      <w:pPr>
        <w:pStyle w:val="a5"/>
        <w:numPr>
          <w:ilvl w:val="0"/>
          <w:numId w:val="4"/>
        </w:numPr>
        <w:spacing w:after="120" w:line="288" w:lineRule="auto"/>
        <w:ind w:left="1134" w:hanging="425"/>
      </w:pPr>
      <w:r w:rsidRPr="00B84DB6">
        <w:t>Количество</w:t>
      </w:r>
      <w:r w:rsidR="00CB182E">
        <w:t xml:space="preserve"> обыкновенных акций,</w:t>
      </w:r>
      <w:r w:rsidR="00CB182E">
        <w:rPr>
          <w:rFonts w:eastAsia="Calibri"/>
          <w:color w:val="000000"/>
          <w:lang w:eastAsia="en-US"/>
        </w:rPr>
        <w:t xml:space="preserve"> размещаемых путем конвертации в них </w:t>
      </w:r>
      <w:r w:rsidR="00CB182E">
        <w:t>привилегированных акций, конвертируемых в обыкновенные акции, составляет 154 256 400 (сто пятьдесят четыре миллиона двести пятьдесят шесть тысяч четыреста) штук</w:t>
      </w:r>
      <w:r w:rsidR="00276CE2" w:rsidRPr="00B84DB6">
        <w:t xml:space="preserve"> номинальной стоимостью 0,25 (ноль целых двадцать пять сотых) рубля каждая</w:t>
      </w:r>
      <w:r w:rsidR="009F2BFE" w:rsidRPr="00B84DB6">
        <w:t>;</w:t>
      </w:r>
    </w:p>
    <w:p w:rsidR="009F2BFE" w:rsidRPr="00345F89" w:rsidRDefault="00B84DB6" w:rsidP="00F36211">
      <w:pPr>
        <w:pStyle w:val="a5"/>
        <w:numPr>
          <w:ilvl w:val="0"/>
          <w:numId w:val="4"/>
        </w:numPr>
        <w:spacing w:after="120" w:line="288" w:lineRule="auto"/>
        <w:ind w:left="1134" w:hanging="425"/>
      </w:pPr>
      <w:r w:rsidRPr="00B84DB6">
        <w:t>Привилегированные акции, конвертируемые в обыкновенные акции, в количестве 154 256 400 (сто пятьдесят четыре миллиона двести пятьдесят шесть тысяч четыреста) штук номинальной стоимостью 0,25 (ноль целых двадцать пять сотых) рубля каждая конвертируются в 154 256 400 (сто пятьдесят четыре миллиона двести пятьдесят шесть тысяч четыреста) штук обыкновенных акций номинальной стоимостью 0,25 (ноль целых двадцать пять сотых) рубля каждая</w:t>
      </w:r>
      <w:r>
        <w:t>. При этом о</w:t>
      </w:r>
      <w:r w:rsidR="009F2BFE">
        <w:t xml:space="preserve">дна </w:t>
      </w:r>
      <w:r w:rsidR="009F2BFE" w:rsidRPr="00345F89">
        <w:t>привилегированн</w:t>
      </w:r>
      <w:r w:rsidR="009F2BFE">
        <w:t>ая</w:t>
      </w:r>
      <w:r w:rsidR="009F2BFE" w:rsidRPr="00345F89">
        <w:t xml:space="preserve"> акци</w:t>
      </w:r>
      <w:r w:rsidR="009F2BFE">
        <w:t>я</w:t>
      </w:r>
      <w:r w:rsidR="009F2BFE" w:rsidRPr="00345F89">
        <w:t>, конвертируем</w:t>
      </w:r>
      <w:r w:rsidR="009F2BFE">
        <w:t>ая</w:t>
      </w:r>
      <w:r w:rsidR="009F2BFE" w:rsidRPr="00345F89">
        <w:t xml:space="preserve"> в обыкновенн</w:t>
      </w:r>
      <w:r w:rsidR="009F2BFE">
        <w:t>ую акцию,</w:t>
      </w:r>
      <w:r w:rsidR="009F2BFE" w:rsidRPr="009F2BFE">
        <w:t xml:space="preserve"> </w:t>
      </w:r>
      <w:r w:rsidR="009F2BFE" w:rsidRPr="00526E0E">
        <w:t xml:space="preserve">номинальной стоимостью 0,25 (ноль </w:t>
      </w:r>
      <w:r w:rsidR="009F2BFE" w:rsidRPr="00526E0E">
        <w:lastRenderedPageBreak/>
        <w:t>целых двадцать пять сотых) рубля</w:t>
      </w:r>
      <w:r w:rsidR="009F2BFE">
        <w:t xml:space="preserve"> конвертируется в одну </w:t>
      </w:r>
      <w:r w:rsidR="009F2BFE" w:rsidRPr="00F36211">
        <w:t>обыкновенн</w:t>
      </w:r>
      <w:r w:rsidR="009F2BFE">
        <w:t>ую акцию</w:t>
      </w:r>
      <w:r w:rsidR="009F2BFE" w:rsidRPr="009F2BFE">
        <w:t xml:space="preserve"> </w:t>
      </w:r>
      <w:r w:rsidR="009F2BFE" w:rsidRPr="00526E0E">
        <w:t>номинальной стоимостью 0,25 (ноль целых двадцать пять сотых) рубля</w:t>
      </w:r>
      <w:r w:rsidR="00EB5343">
        <w:t>;</w:t>
      </w:r>
    </w:p>
    <w:p w:rsidR="00EB5343" w:rsidRPr="00EB5343" w:rsidRDefault="00EB5343" w:rsidP="00EB5343">
      <w:pPr>
        <w:pStyle w:val="a5"/>
        <w:numPr>
          <w:ilvl w:val="0"/>
          <w:numId w:val="4"/>
        </w:numPr>
        <w:spacing w:after="120" w:line="288" w:lineRule="auto"/>
        <w:ind w:left="1134" w:hanging="425"/>
      </w:pPr>
      <w:r w:rsidRPr="00EB5343">
        <w:t>Дополнительные взносы и иные платежи за обыкновенные акции</w:t>
      </w:r>
      <w:r>
        <w:t>,</w:t>
      </w:r>
      <w:r w:rsidRPr="00EB5343">
        <w:t xml:space="preserve"> размещаемые путем конвертации в них привилегированных акций, конвертируемых в обыкновенные акции, а также связанные с такой конвертацией, не </w:t>
      </w:r>
      <w:r w:rsidRPr="00765DD3">
        <w:t>допускаются и не предусмотрены;</w:t>
      </w:r>
      <w:r w:rsidRPr="00EB5343">
        <w:t xml:space="preserve"> </w:t>
      </w:r>
    </w:p>
    <w:p w:rsidR="008C7F11" w:rsidRPr="008C7F11" w:rsidRDefault="002B70A3" w:rsidP="008C7F11">
      <w:pPr>
        <w:pStyle w:val="a5"/>
        <w:numPr>
          <w:ilvl w:val="0"/>
          <w:numId w:val="4"/>
        </w:numPr>
        <w:spacing w:after="120" w:line="288" w:lineRule="auto"/>
        <w:ind w:left="1134" w:hanging="425"/>
      </w:pPr>
      <w:r>
        <w:t>П</w:t>
      </w:r>
      <w:r w:rsidR="008C7F11" w:rsidRPr="008C7F11">
        <w:t xml:space="preserve">ривилегированные акции, конвертируемые в обыкновенные </w:t>
      </w:r>
      <w:r w:rsidR="008C7F11">
        <w:t>акции</w:t>
      </w:r>
      <w:r w:rsidR="008C7F11" w:rsidRPr="008C7F11">
        <w:t>, одновременно с конвертацией погашаются</w:t>
      </w:r>
      <w:r w:rsidR="008C7F11">
        <w:t>.</w:t>
      </w:r>
      <w:r w:rsidR="006C6782">
        <w:t>».</w:t>
      </w:r>
    </w:p>
    <w:p w:rsidR="00BD6A05" w:rsidRPr="00526E0E" w:rsidRDefault="00BD6A05">
      <w:pPr>
        <w:rPr>
          <w:rFonts w:ascii="Times New Roman" w:hAnsi="Times New Roman" w:cs="Times New Roman"/>
          <w:sz w:val="24"/>
          <w:szCs w:val="24"/>
        </w:rPr>
      </w:pPr>
    </w:p>
    <w:sectPr w:rsidR="00BD6A05" w:rsidRPr="00526E0E" w:rsidSect="00606CB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9B2" w:rsidRDefault="00ED59B2" w:rsidP="00ED59B2">
      <w:pPr>
        <w:spacing w:after="0" w:line="240" w:lineRule="auto"/>
      </w:pPr>
      <w:r>
        <w:separator/>
      </w:r>
    </w:p>
  </w:endnote>
  <w:endnote w:type="continuationSeparator" w:id="0">
    <w:p w:rsidR="00ED59B2" w:rsidRDefault="00ED59B2" w:rsidP="00ED5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80515"/>
      <w:docPartObj>
        <w:docPartGallery w:val="Page Numbers (Bottom of Page)"/>
        <w:docPartUnique/>
      </w:docPartObj>
    </w:sdtPr>
    <w:sdtContent>
      <w:p w:rsidR="00ED59B2" w:rsidRDefault="00ED59B2">
        <w:pPr>
          <w:pStyle w:val="ae"/>
          <w:jc w:val="right"/>
        </w:pPr>
        <w:fldSimple w:instr=" PAGE   \* MERGEFORMAT ">
          <w:r w:rsidR="00C765C6">
            <w:rPr>
              <w:noProof/>
            </w:rPr>
            <w:t>1</w:t>
          </w:r>
        </w:fldSimple>
      </w:p>
    </w:sdtContent>
  </w:sdt>
  <w:p w:rsidR="00ED59B2" w:rsidRDefault="00ED59B2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9B2" w:rsidRDefault="00ED59B2" w:rsidP="00ED59B2">
      <w:pPr>
        <w:spacing w:after="0" w:line="240" w:lineRule="auto"/>
      </w:pPr>
      <w:r>
        <w:separator/>
      </w:r>
    </w:p>
  </w:footnote>
  <w:footnote w:type="continuationSeparator" w:id="0">
    <w:p w:rsidR="00ED59B2" w:rsidRDefault="00ED59B2" w:rsidP="00ED59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08DB"/>
    <w:multiLevelType w:val="hybridMultilevel"/>
    <w:tmpl w:val="DB7A6C40"/>
    <w:lvl w:ilvl="0" w:tplc="67CA3B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87435"/>
    <w:multiLevelType w:val="hybridMultilevel"/>
    <w:tmpl w:val="C7604F38"/>
    <w:lvl w:ilvl="0" w:tplc="B46626B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10A7CCB"/>
    <w:multiLevelType w:val="multilevel"/>
    <w:tmpl w:val="B2C48FEC"/>
    <w:lvl w:ilvl="0">
      <w:start w:val="1"/>
      <w:numFmt w:val="bullet"/>
      <w:lvlText w:val="­"/>
      <w:lvlJc w:val="left"/>
      <w:pPr>
        <w:tabs>
          <w:tab w:val="num" w:pos="1191"/>
        </w:tabs>
        <w:ind w:left="1191" w:hanging="511"/>
      </w:pPr>
      <w:rPr>
        <w:rFonts w:ascii="Courier New" w:hAnsi="Courier New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8D3771"/>
    <w:multiLevelType w:val="hybridMultilevel"/>
    <w:tmpl w:val="4C5AAA72"/>
    <w:lvl w:ilvl="0" w:tplc="B46626B4">
      <w:start w:val="1"/>
      <w:numFmt w:val="bullet"/>
      <w:lvlText w:val="­"/>
      <w:lvlJc w:val="left"/>
      <w:pPr>
        <w:ind w:left="77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470"/>
    <w:rsid w:val="00082096"/>
    <w:rsid w:val="000B1176"/>
    <w:rsid w:val="000B1746"/>
    <w:rsid w:val="00102E97"/>
    <w:rsid w:val="0011676B"/>
    <w:rsid w:val="00166947"/>
    <w:rsid w:val="00230423"/>
    <w:rsid w:val="00243DE4"/>
    <w:rsid w:val="00276CE2"/>
    <w:rsid w:val="002B70A3"/>
    <w:rsid w:val="00322F5F"/>
    <w:rsid w:val="00345F89"/>
    <w:rsid w:val="0042023A"/>
    <w:rsid w:val="00474545"/>
    <w:rsid w:val="00484FF6"/>
    <w:rsid w:val="004C6374"/>
    <w:rsid w:val="004E34EA"/>
    <w:rsid w:val="00526E0E"/>
    <w:rsid w:val="005D15E8"/>
    <w:rsid w:val="00603C6E"/>
    <w:rsid w:val="00606CB3"/>
    <w:rsid w:val="0062034D"/>
    <w:rsid w:val="006379E3"/>
    <w:rsid w:val="006A684B"/>
    <w:rsid w:val="006C6782"/>
    <w:rsid w:val="006D6932"/>
    <w:rsid w:val="00741738"/>
    <w:rsid w:val="00765DD3"/>
    <w:rsid w:val="00776470"/>
    <w:rsid w:val="007949D5"/>
    <w:rsid w:val="007C00F1"/>
    <w:rsid w:val="008B5A6A"/>
    <w:rsid w:val="008C7F11"/>
    <w:rsid w:val="009F2BFE"/>
    <w:rsid w:val="00A016EC"/>
    <w:rsid w:val="00A042E8"/>
    <w:rsid w:val="00A04371"/>
    <w:rsid w:val="00A2632C"/>
    <w:rsid w:val="00A5280C"/>
    <w:rsid w:val="00A645CD"/>
    <w:rsid w:val="00A666D3"/>
    <w:rsid w:val="00AD3C95"/>
    <w:rsid w:val="00B20995"/>
    <w:rsid w:val="00B24D45"/>
    <w:rsid w:val="00B45489"/>
    <w:rsid w:val="00B7020F"/>
    <w:rsid w:val="00B84DB6"/>
    <w:rsid w:val="00B87CA9"/>
    <w:rsid w:val="00BD6A05"/>
    <w:rsid w:val="00BD7309"/>
    <w:rsid w:val="00BF66FA"/>
    <w:rsid w:val="00C765C6"/>
    <w:rsid w:val="00CB1191"/>
    <w:rsid w:val="00CB182E"/>
    <w:rsid w:val="00CF1A24"/>
    <w:rsid w:val="00D009CA"/>
    <w:rsid w:val="00D044C8"/>
    <w:rsid w:val="00D123C7"/>
    <w:rsid w:val="00D2589D"/>
    <w:rsid w:val="00DB7388"/>
    <w:rsid w:val="00DE39C6"/>
    <w:rsid w:val="00DE4502"/>
    <w:rsid w:val="00E71351"/>
    <w:rsid w:val="00EA747F"/>
    <w:rsid w:val="00EB5343"/>
    <w:rsid w:val="00ED59B2"/>
    <w:rsid w:val="00EE3436"/>
    <w:rsid w:val="00F36211"/>
    <w:rsid w:val="00FC5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4C8"/>
    <w:rPr>
      <w:rFonts w:ascii="Tahoma" w:hAnsi="Tahoma" w:cs="Tahoma"/>
      <w:sz w:val="16"/>
      <w:szCs w:val="16"/>
    </w:rPr>
  </w:style>
  <w:style w:type="paragraph" w:customStyle="1" w:styleId="a5">
    <w:name w:val="Устав"/>
    <w:basedOn w:val="a"/>
    <w:rsid w:val="00F3621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B5343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8B5A6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B5A6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B5A6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B5A6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B5A6A"/>
    <w:rPr>
      <w:b/>
      <w:bCs/>
    </w:rPr>
  </w:style>
  <w:style w:type="paragraph" w:styleId="ac">
    <w:name w:val="header"/>
    <w:basedOn w:val="a"/>
    <w:link w:val="ad"/>
    <w:uiPriority w:val="99"/>
    <w:semiHidden/>
    <w:unhideWhenUsed/>
    <w:rsid w:val="00ED5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D59B2"/>
  </w:style>
  <w:style w:type="paragraph" w:styleId="ae">
    <w:name w:val="footer"/>
    <w:basedOn w:val="a"/>
    <w:link w:val="af"/>
    <w:uiPriority w:val="99"/>
    <w:unhideWhenUsed/>
    <w:rsid w:val="00ED5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D59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6BD8321-2C5A-4BC2-8EC1-19835E56D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1218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XXX</cp:lastModifiedBy>
  <cp:revision>8</cp:revision>
  <cp:lastPrinted>2015-07-14T10:50:00Z</cp:lastPrinted>
  <dcterms:created xsi:type="dcterms:W3CDTF">2015-07-14T12:20:00Z</dcterms:created>
  <dcterms:modified xsi:type="dcterms:W3CDTF">2015-07-14T14:43:00Z</dcterms:modified>
</cp:coreProperties>
</file>