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7DF" w:rsidRDefault="00863F36" w:rsidP="001847DF">
      <w:pPr>
        <w:shd w:val="clear" w:color="auto" w:fill="FFFFFF"/>
        <w:rPr>
          <w:rFonts w:ascii="Arial" w:hAnsi="Arial" w:cs="Arial"/>
          <w:color w:val="000000"/>
          <w:spacing w:val="-6"/>
          <w:sz w:val="24"/>
          <w:szCs w:val="24"/>
          <w:lang w:val="en-US"/>
        </w:rPr>
      </w:pPr>
      <w:bookmarkStart w:id="0" w:name="_GoBack"/>
      <w:bookmarkEnd w:id="0"/>
      <w:r>
        <w:rPr>
          <w:rFonts w:ascii="Arial" w:hAnsi="Arial" w:cs="Arial"/>
          <w:noProof/>
          <w:color w:val="000000"/>
          <w:spacing w:val="-6"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-47708</wp:posOffset>
            </wp:positionH>
            <wp:positionV relativeFrom="page">
              <wp:align>top</wp:align>
            </wp:positionV>
            <wp:extent cx="7658100" cy="1543050"/>
            <wp:effectExtent l="0" t="0" r="0" b="0"/>
            <wp:wrapNone/>
            <wp:docPr id="1" name="Рисунок 1" descr="общий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щий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3F36" w:rsidRDefault="00863F36" w:rsidP="001847DF">
      <w:pPr>
        <w:shd w:val="clear" w:color="auto" w:fill="FFFFFF"/>
        <w:rPr>
          <w:rFonts w:ascii="Arial" w:hAnsi="Arial" w:cs="Arial"/>
          <w:color w:val="000000"/>
          <w:spacing w:val="-6"/>
          <w:sz w:val="24"/>
          <w:szCs w:val="24"/>
          <w:lang w:val="en-US"/>
        </w:rPr>
      </w:pPr>
    </w:p>
    <w:p w:rsidR="00863F36" w:rsidRDefault="00863F36" w:rsidP="001847DF">
      <w:pPr>
        <w:shd w:val="clear" w:color="auto" w:fill="FFFFFF"/>
        <w:rPr>
          <w:rFonts w:ascii="Arial" w:hAnsi="Arial" w:cs="Arial"/>
          <w:color w:val="000000"/>
          <w:spacing w:val="-6"/>
          <w:sz w:val="24"/>
          <w:szCs w:val="24"/>
          <w:lang w:val="en-US"/>
        </w:rPr>
      </w:pPr>
    </w:p>
    <w:p w:rsidR="00863F36" w:rsidRDefault="00863F36" w:rsidP="001847DF">
      <w:pPr>
        <w:shd w:val="clear" w:color="auto" w:fill="FFFFFF"/>
        <w:rPr>
          <w:rFonts w:ascii="Arial" w:hAnsi="Arial" w:cs="Arial"/>
          <w:color w:val="000000"/>
          <w:spacing w:val="-6"/>
          <w:sz w:val="24"/>
          <w:szCs w:val="24"/>
          <w:lang w:val="en-US"/>
        </w:rPr>
      </w:pPr>
    </w:p>
    <w:p w:rsidR="00863F36" w:rsidRPr="008B4F2D" w:rsidRDefault="00863F36" w:rsidP="001847DF">
      <w:pPr>
        <w:shd w:val="clear" w:color="auto" w:fill="FFFFFF"/>
        <w:rPr>
          <w:rFonts w:ascii="Arial" w:hAnsi="Arial" w:cs="Arial"/>
          <w:color w:val="000000"/>
          <w:spacing w:val="-6"/>
          <w:sz w:val="24"/>
          <w:szCs w:val="24"/>
          <w:lang w:val="en-US"/>
        </w:rPr>
      </w:pPr>
    </w:p>
    <w:p w:rsidR="00863F36" w:rsidRDefault="00863F36" w:rsidP="001847DF">
      <w:pPr>
        <w:shd w:val="clear" w:color="auto" w:fill="FFFFFF"/>
        <w:jc w:val="center"/>
        <w:rPr>
          <w:rFonts w:ascii="Arial" w:hAnsi="Arial" w:cs="Arial"/>
          <w:b/>
          <w:color w:val="000000"/>
          <w:spacing w:val="-6"/>
          <w:sz w:val="24"/>
          <w:szCs w:val="24"/>
          <w:lang w:val="en-US"/>
        </w:rPr>
      </w:pPr>
    </w:p>
    <w:p w:rsidR="00863F36" w:rsidRDefault="00863F36" w:rsidP="001847DF">
      <w:pPr>
        <w:shd w:val="clear" w:color="auto" w:fill="FFFFFF"/>
        <w:jc w:val="center"/>
        <w:rPr>
          <w:rFonts w:ascii="Arial" w:hAnsi="Arial" w:cs="Arial"/>
          <w:b/>
          <w:color w:val="000000"/>
          <w:spacing w:val="-6"/>
          <w:sz w:val="24"/>
          <w:szCs w:val="24"/>
          <w:lang w:val="en-US"/>
        </w:rPr>
      </w:pPr>
    </w:p>
    <w:p w:rsidR="001847DF" w:rsidRPr="00863F36" w:rsidRDefault="001847DF" w:rsidP="001847DF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  <w:lang w:val="en-US"/>
        </w:rPr>
      </w:pPr>
      <w:r w:rsidRPr="00863F36">
        <w:rPr>
          <w:b/>
          <w:color w:val="000000"/>
          <w:spacing w:val="-6"/>
          <w:sz w:val="28"/>
          <w:szCs w:val="28"/>
          <w:lang w:val="en-US"/>
        </w:rPr>
        <w:t xml:space="preserve">Recommendations of the </w:t>
      </w:r>
      <w:r w:rsidR="00112EDB" w:rsidRPr="00863F36">
        <w:rPr>
          <w:b/>
          <w:color w:val="000000"/>
          <w:spacing w:val="-6"/>
          <w:sz w:val="28"/>
          <w:szCs w:val="28"/>
          <w:lang w:val="en-US"/>
        </w:rPr>
        <w:t xml:space="preserve">Remuneration and Nomination </w:t>
      </w:r>
      <w:r w:rsidRPr="00863F36">
        <w:rPr>
          <w:b/>
          <w:color w:val="000000"/>
          <w:spacing w:val="-6"/>
          <w:sz w:val="28"/>
          <w:szCs w:val="28"/>
          <w:lang w:val="en-US"/>
        </w:rPr>
        <w:t xml:space="preserve">Committee </w:t>
      </w:r>
    </w:p>
    <w:p w:rsidR="001847DF" w:rsidRPr="00863F36" w:rsidRDefault="001847DF" w:rsidP="001847DF">
      <w:pPr>
        <w:shd w:val="clear" w:color="auto" w:fill="FFFFFF"/>
        <w:jc w:val="center"/>
        <w:rPr>
          <w:b/>
          <w:color w:val="000000"/>
          <w:spacing w:val="-5"/>
          <w:sz w:val="28"/>
          <w:szCs w:val="28"/>
          <w:lang w:val="en-US"/>
        </w:rPr>
      </w:pPr>
      <w:proofErr w:type="gramStart"/>
      <w:r w:rsidRPr="00863F36">
        <w:rPr>
          <w:b/>
          <w:color w:val="000000"/>
          <w:spacing w:val="-6"/>
          <w:sz w:val="28"/>
          <w:szCs w:val="28"/>
          <w:lang w:val="en-US"/>
        </w:rPr>
        <w:t>of</w:t>
      </w:r>
      <w:proofErr w:type="gramEnd"/>
      <w:r w:rsidRPr="00863F36">
        <w:rPr>
          <w:b/>
          <w:color w:val="000000"/>
          <w:spacing w:val="-6"/>
          <w:sz w:val="28"/>
          <w:szCs w:val="28"/>
          <w:lang w:val="en-US"/>
        </w:rPr>
        <w:t xml:space="preserve"> NOVATEK’s Board of Directors</w:t>
      </w:r>
    </w:p>
    <w:p w:rsidR="001847DF" w:rsidRPr="00863F36" w:rsidRDefault="001847DF" w:rsidP="001847DF">
      <w:pPr>
        <w:shd w:val="clear" w:color="auto" w:fill="FFFFFF"/>
        <w:rPr>
          <w:color w:val="000000"/>
          <w:spacing w:val="-1"/>
          <w:sz w:val="28"/>
          <w:szCs w:val="28"/>
          <w:lang w:val="en-US"/>
        </w:rPr>
      </w:pPr>
    </w:p>
    <w:p w:rsidR="001847DF" w:rsidRPr="00863F36" w:rsidRDefault="001847DF" w:rsidP="001847DF">
      <w:pPr>
        <w:shd w:val="clear" w:color="auto" w:fill="FFFFFF"/>
        <w:jc w:val="both"/>
        <w:rPr>
          <w:bCs/>
          <w:color w:val="000000"/>
          <w:spacing w:val="-3"/>
          <w:sz w:val="28"/>
          <w:szCs w:val="28"/>
          <w:lang w:val="en-US"/>
        </w:rPr>
      </w:pPr>
    </w:p>
    <w:p w:rsidR="001847DF" w:rsidRPr="00863F36" w:rsidRDefault="001847DF" w:rsidP="00B5654F">
      <w:pPr>
        <w:shd w:val="clear" w:color="auto" w:fill="FFFFFF"/>
        <w:ind w:right="39"/>
        <w:jc w:val="both"/>
        <w:rPr>
          <w:b/>
          <w:sz w:val="28"/>
          <w:szCs w:val="28"/>
          <w:lang w:val="en-US"/>
        </w:rPr>
      </w:pPr>
      <w:r w:rsidRPr="00863F36">
        <w:rPr>
          <w:b/>
          <w:bCs/>
          <w:color w:val="000000"/>
          <w:spacing w:val="-3"/>
          <w:sz w:val="28"/>
          <w:szCs w:val="28"/>
          <w:lang w:val="en-US"/>
        </w:rPr>
        <w:t>Recommendations on agenda item “</w:t>
      </w:r>
      <w:r w:rsidR="00B5654F" w:rsidRPr="00863F36">
        <w:rPr>
          <w:b/>
          <w:sz w:val="28"/>
          <w:szCs w:val="28"/>
          <w:lang w:val="en-US"/>
        </w:rPr>
        <w:t>Remuneration to members of JSC NOVATEK Board of Directors</w:t>
      </w:r>
      <w:r w:rsidRPr="00863F36">
        <w:rPr>
          <w:b/>
          <w:color w:val="000000"/>
          <w:spacing w:val="-1"/>
          <w:sz w:val="28"/>
          <w:szCs w:val="28"/>
          <w:lang w:val="en-US"/>
        </w:rPr>
        <w:t>”</w:t>
      </w:r>
      <w:r w:rsidR="003C5095" w:rsidRPr="00863F36">
        <w:rPr>
          <w:b/>
          <w:color w:val="000000"/>
          <w:spacing w:val="-1"/>
          <w:sz w:val="28"/>
          <w:szCs w:val="28"/>
          <w:lang w:val="en-US"/>
        </w:rPr>
        <w:t>.</w:t>
      </w:r>
    </w:p>
    <w:p w:rsidR="001847DF" w:rsidRPr="00863F36" w:rsidRDefault="001847DF" w:rsidP="001847DF">
      <w:pPr>
        <w:shd w:val="clear" w:color="auto" w:fill="FFFFFF"/>
        <w:jc w:val="both"/>
        <w:rPr>
          <w:color w:val="000000"/>
          <w:spacing w:val="-1"/>
          <w:sz w:val="28"/>
          <w:szCs w:val="28"/>
          <w:lang w:val="en-US"/>
        </w:rPr>
      </w:pPr>
    </w:p>
    <w:p w:rsidR="001847DF" w:rsidRPr="00863F36" w:rsidRDefault="001847DF" w:rsidP="001847DF">
      <w:pPr>
        <w:shd w:val="clear" w:color="auto" w:fill="FFFFFF"/>
        <w:jc w:val="both"/>
        <w:rPr>
          <w:color w:val="000000"/>
          <w:spacing w:val="-1"/>
          <w:sz w:val="28"/>
          <w:szCs w:val="28"/>
          <w:lang w:val="en-US"/>
        </w:rPr>
      </w:pPr>
    </w:p>
    <w:p w:rsidR="00D659C2" w:rsidRPr="00863F36" w:rsidRDefault="001847DF" w:rsidP="001847DF">
      <w:pPr>
        <w:shd w:val="clear" w:color="auto" w:fill="FFFFFF"/>
        <w:jc w:val="both"/>
        <w:rPr>
          <w:color w:val="000000"/>
          <w:spacing w:val="-1"/>
          <w:sz w:val="28"/>
          <w:szCs w:val="28"/>
          <w:lang w:val="en-US"/>
        </w:rPr>
      </w:pPr>
      <w:r w:rsidRPr="00863F36">
        <w:rPr>
          <w:color w:val="000000"/>
          <w:spacing w:val="-1"/>
          <w:sz w:val="28"/>
          <w:szCs w:val="28"/>
          <w:lang w:val="en-US"/>
        </w:rPr>
        <w:t xml:space="preserve">To recommend to NOVATEK’s </w:t>
      </w:r>
      <w:r w:rsidR="002724C6" w:rsidRPr="00863F36">
        <w:rPr>
          <w:color w:val="000000"/>
          <w:spacing w:val="-1"/>
          <w:sz w:val="28"/>
          <w:szCs w:val="28"/>
          <w:lang w:val="en-US"/>
        </w:rPr>
        <w:t>Annual General Meeting of Shareholders</w:t>
      </w:r>
      <w:r w:rsidR="00E26078" w:rsidRPr="00863F36">
        <w:rPr>
          <w:color w:val="000000"/>
          <w:spacing w:val="-1"/>
          <w:sz w:val="28"/>
          <w:szCs w:val="28"/>
          <w:lang w:val="en-US"/>
        </w:rPr>
        <w:t xml:space="preserve"> (AGM)</w:t>
      </w:r>
      <w:r w:rsidRPr="00863F36">
        <w:rPr>
          <w:color w:val="000000"/>
          <w:spacing w:val="-1"/>
          <w:sz w:val="28"/>
          <w:szCs w:val="28"/>
          <w:lang w:val="en-US"/>
        </w:rPr>
        <w:t xml:space="preserve"> to </w:t>
      </w:r>
      <w:r w:rsidR="00D659C2" w:rsidRPr="00863F36">
        <w:rPr>
          <w:color w:val="000000"/>
          <w:spacing w:val="-1"/>
          <w:sz w:val="28"/>
          <w:szCs w:val="28"/>
          <w:lang w:val="en-US"/>
        </w:rPr>
        <w:t>make the following</w:t>
      </w:r>
      <w:r w:rsidR="002724C6" w:rsidRPr="00863F36">
        <w:rPr>
          <w:color w:val="000000"/>
          <w:spacing w:val="-1"/>
          <w:sz w:val="28"/>
          <w:szCs w:val="28"/>
          <w:lang w:val="en-US"/>
        </w:rPr>
        <w:t xml:space="preserve"> </w:t>
      </w:r>
      <w:r w:rsidR="00D659C2" w:rsidRPr="00863F36">
        <w:rPr>
          <w:color w:val="000000"/>
          <w:spacing w:val="-1"/>
          <w:sz w:val="28"/>
          <w:szCs w:val="28"/>
          <w:lang w:val="en-US"/>
        </w:rPr>
        <w:t>decisions:</w:t>
      </w:r>
    </w:p>
    <w:p w:rsidR="00536AEC" w:rsidRPr="00863F36" w:rsidRDefault="00536AEC" w:rsidP="00536AEC">
      <w:pPr>
        <w:pStyle w:val="4"/>
        <w:numPr>
          <w:ilvl w:val="0"/>
          <w:numId w:val="2"/>
        </w:numPr>
        <w:outlineLvl w:val="3"/>
        <w:rPr>
          <w:rFonts w:ascii="Times New Roman" w:hAnsi="Times New Roman"/>
          <w:b w:val="0"/>
          <w:color w:val="000000"/>
          <w:sz w:val="28"/>
          <w:szCs w:val="28"/>
        </w:rPr>
      </w:pPr>
      <w:r w:rsidRPr="00863F36">
        <w:rPr>
          <w:rFonts w:ascii="Times New Roman" w:hAnsi="Times New Roman"/>
          <w:b w:val="0"/>
          <w:color w:val="000000"/>
          <w:sz w:val="28"/>
          <w:szCs w:val="28"/>
        </w:rPr>
        <w:t>To pay an additional remuneration to members of JSC NOVATEK Board of Directors</w:t>
      </w:r>
      <w:r w:rsidR="009545D8" w:rsidRPr="00863F36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863F36">
        <w:rPr>
          <w:rFonts w:ascii="Times New Roman" w:hAnsi="Times New Roman"/>
          <w:b w:val="0"/>
          <w:color w:val="000000"/>
          <w:sz w:val="28"/>
          <w:szCs w:val="28"/>
        </w:rPr>
        <w:t>whose commission expired, as follows</w:t>
      </w:r>
      <w:r w:rsidR="009545D8" w:rsidRPr="00863F36">
        <w:rPr>
          <w:rFonts w:ascii="Times New Roman" w:hAnsi="Times New Roman"/>
          <w:b w:val="0"/>
          <w:color w:val="000000"/>
          <w:sz w:val="28"/>
          <w:szCs w:val="28"/>
        </w:rPr>
        <w:t>:</w:t>
      </w:r>
    </w:p>
    <w:p w:rsidR="00536AEC" w:rsidRPr="00863F36" w:rsidRDefault="00536AEC" w:rsidP="00536AEC">
      <w:pPr>
        <w:pStyle w:val="a6"/>
        <w:numPr>
          <w:ilvl w:val="0"/>
          <w:numId w:val="5"/>
        </w:numPr>
        <w:rPr>
          <w:sz w:val="28"/>
          <w:szCs w:val="28"/>
          <w:lang w:val="en-US"/>
        </w:rPr>
      </w:pPr>
      <w:r w:rsidRPr="00863F36">
        <w:rPr>
          <w:sz w:val="28"/>
          <w:szCs w:val="28"/>
          <w:lang w:val="en-US"/>
        </w:rPr>
        <w:t xml:space="preserve">Four million rubles (RUR 4,000,000) to </w:t>
      </w:r>
      <w:r w:rsidR="00881854" w:rsidRPr="00863F36">
        <w:rPr>
          <w:sz w:val="28"/>
          <w:szCs w:val="28"/>
          <w:lang w:val="en-US"/>
        </w:rPr>
        <w:t>the Board of Directors Chairman;</w:t>
      </w:r>
    </w:p>
    <w:p w:rsidR="00536AEC" w:rsidRPr="00863F36" w:rsidRDefault="00536AEC" w:rsidP="00536AEC">
      <w:pPr>
        <w:pStyle w:val="a6"/>
        <w:numPr>
          <w:ilvl w:val="0"/>
          <w:numId w:val="5"/>
        </w:numPr>
        <w:rPr>
          <w:sz w:val="28"/>
          <w:szCs w:val="28"/>
          <w:lang w:val="en-US"/>
        </w:rPr>
      </w:pPr>
      <w:r w:rsidRPr="00863F36">
        <w:rPr>
          <w:sz w:val="28"/>
          <w:szCs w:val="28"/>
          <w:lang w:val="en-US"/>
        </w:rPr>
        <w:t>Three million rubles (RUR 3,000,000) to each member of the Board of Directors</w:t>
      </w:r>
      <w:r w:rsidR="00881854" w:rsidRPr="00863F36">
        <w:rPr>
          <w:sz w:val="28"/>
          <w:szCs w:val="28"/>
          <w:lang w:val="en-US"/>
        </w:rPr>
        <w:t>.</w:t>
      </w:r>
    </w:p>
    <w:p w:rsidR="00A37F7D" w:rsidRPr="00863F36" w:rsidRDefault="00536AEC" w:rsidP="00536AEC">
      <w:pPr>
        <w:pStyle w:val="a6"/>
        <w:shd w:val="clear" w:color="auto" w:fill="FFFFFF"/>
        <w:spacing w:before="40"/>
        <w:ind w:right="215"/>
        <w:jc w:val="both"/>
        <w:rPr>
          <w:sz w:val="28"/>
          <w:szCs w:val="28"/>
          <w:lang w:val="en-US"/>
        </w:rPr>
      </w:pPr>
      <w:r w:rsidRPr="00863F36">
        <w:rPr>
          <w:sz w:val="28"/>
          <w:szCs w:val="28"/>
          <w:lang w:val="en-US"/>
        </w:rPr>
        <w:t>Payment of additional remuneration to the Board of Directors' members</w:t>
      </w:r>
      <w:r w:rsidR="00E26078" w:rsidRPr="00863F36">
        <w:rPr>
          <w:sz w:val="28"/>
          <w:szCs w:val="28"/>
          <w:lang w:val="en-US"/>
        </w:rPr>
        <w:t xml:space="preserve"> </w:t>
      </w:r>
      <w:r w:rsidRPr="00863F36">
        <w:rPr>
          <w:sz w:val="28"/>
          <w:szCs w:val="28"/>
          <w:lang w:val="en-US"/>
        </w:rPr>
        <w:t>shall be</w:t>
      </w:r>
      <w:r w:rsidR="000E2E2A" w:rsidRPr="00863F36">
        <w:rPr>
          <w:sz w:val="28"/>
          <w:szCs w:val="28"/>
          <w:lang w:val="en-US"/>
        </w:rPr>
        <w:t xml:space="preserve"> </w:t>
      </w:r>
      <w:r w:rsidRPr="00863F36">
        <w:rPr>
          <w:sz w:val="28"/>
          <w:szCs w:val="28"/>
          <w:lang w:val="en-US"/>
        </w:rPr>
        <w:t xml:space="preserve">effected within 10 days following the </w:t>
      </w:r>
      <w:r w:rsidR="000E2E2A" w:rsidRPr="00863F36">
        <w:rPr>
          <w:sz w:val="28"/>
          <w:szCs w:val="28"/>
          <w:lang w:val="en-US"/>
        </w:rPr>
        <w:t xml:space="preserve">AGM </w:t>
      </w:r>
      <w:r w:rsidRPr="00863F36">
        <w:rPr>
          <w:sz w:val="28"/>
          <w:szCs w:val="28"/>
          <w:lang w:val="en-US"/>
        </w:rPr>
        <w:t>decision</w:t>
      </w:r>
      <w:r w:rsidR="000E2E2A" w:rsidRPr="00863F36">
        <w:rPr>
          <w:sz w:val="28"/>
          <w:szCs w:val="28"/>
          <w:lang w:val="en-US"/>
        </w:rPr>
        <w:t>.</w:t>
      </w:r>
    </w:p>
    <w:p w:rsidR="001847DF" w:rsidRPr="00863F36" w:rsidRDefault="003703C1" w:rsidP="007013A9">
      <w:pPr>
        <w:pStyle w:val="a6"/>
        <w:numPr>
          <w:ilvl w:val="0"/>
          <w:numId w:val="2"/>
        </w:numPr>
        <w:shd w:val="clear" w:color="auto" w:fill="FFFFFF"/>
        <w:spacing w:before="40"/>
        <w:ind w:right="215"/>
        <w:jc w:val="both"/>
        <w:rPr>
          <w:sz w:val="28"/>
          <w:szCs w:val="28"/>
          <w:lang w:val="en-US"/>
        </w:rPr>
      </w:pPr>
      <w:r w:rsidRPr="00863F36">
        <w:rPr>
          <w:color w:val="000000"/>
          <w:sz w:val="28"/>
          <w:szCs w:val="28"/>
          <w:lang w:val="en-US"/>
        </w:rPr>
        <w:t xml:space="preserve">To pay to </w:t>
      </w:r>
      <w:r w:rsidR="0033335A" w:rsidRPr="00863F36">
        <w:rPr>
          <w:color w:val="000000"/>
          <w:sz w:val="28"/>
          <w:szCs w:val="28"/>
          <w:lang w:val="en-US"/>
        </w:rPr>
        <w:t>newly elected</w:t>
      </w:r>
      <w:r w:rsidRPr="00863F36">
        <w:rPr>
          <w:color w:val="000000"/>
          <w:sz w:val="28"/>
          <w:szCs w:val="28"/>
          <w:lang w:val="en-US"/>
        </w:rPr>
        <w:t xml:space="preserve"> members of JSC NOVATEK Board of Directors the remuneration and compensation of expenses in the manner and amount established by the </w:t>
      </w:r>
      <w:r w:rsidR="00B46BA7" w:rsidRPr="00863F36">
        <w:rPr>
          <w:color w:val="000000"/>
          <w:sz w:val="28"/>
          <w:szCs w:val="28"/>
          <w:lang w:val="en-US"/>
        </w:rPr>
        <w:t>Regulations on R</w:t>
      </w:r>
      <w:r w:rsidRPr="00863F36">
        <w:rPr>
          <w:color w:val="000000"/>
          <w:sz w:val="28"/>
          <w:szCs w:val="28"/>
          <w:lang w:val="en-US"/>
        </w:rPr>
        <w:t xml:space="preserve">emuneration and </w:t>
      </w:r>
      <w:r w:rsidR="00B46BA7" w:rsidRPr="00863F36">
        <w:rPr>
          <w:color w:val="000000"/>
          <w:sz w:val="28"/>
          <w:szCs w:val="28"/>
          <w:lang w:val="en-US"/>
        </w:rPr>
        <w:t>C</w:t>
      </w:r>
      <w:r w:rsidRPr="00863F36">
        <w:rPr>
          <w:color w:val="000000"/>
          <w:sz w:val="28"/>
          <w:szCs w:val="28"/>
          <w:lang w:val="en-US"/>
        </w:rPr>
        <w:t xml:space="preserve">ompensation </w:t>
      </w:r>
      <w:r w:rsidR="00685BD6" w:rsidRPr="00863F36">
        <w:rPr>
          <w:color w:val="000000"/>
          <w:sz w:val="28"/>
          <w:szCs w:val="28"/>
          <w:lang w:val="en-US"/>
        </w:rPr>
        <w:t xml:space="preserve">Payable </w:t>
      </w:r>
      <w:r w:rsidRPr="00863F36">
        <w:rPr>
          <w:color w:val="000000"/>
          <w:sz w:val="28"/>
          <w:szCs w:val="28"/>
          <w:lang w:val="en-US"/>
        </w:rPr>
        <w:t xml:space="preserve">to the </w:t>
      </w:r>
      <w:r w:rsidR="009130B2" w:rsidRPr="00863F36">
        <w:rPr>
          <w:color w:val="000000"/>
          <w:sz w:val="28"/>
          <w:szCs w:val="28"/>
          <w:lang w:val="en-US"/>
        </w:rPr>
        <w:t>M</w:t>
      </w:r>
      <w:r w:rsidRPr="00863F36">
        <w:rPr>
          <w:color w:val="000000"/>
          <w:sz w:val="28"/>
          <w:szCs w:val="28"/>
          <w:lang w:val="en-US"/>
        </w:rPr>
        <w:t>embers of JSC NOVATEK Board of Directors</w:t>
      </w:r>
      <w:r w:rsidR="00685BD6" w:rsidRPr="00863F36">
        <w:rPr>
          <w:color w:val="000000"/>
          <w:sz w:val="28"/>
          <w:szCs w:val="28"/>
          <w:lang w:val="en-US"/>
        </w:rPr>
        <w:t>.</w:t>
      </w:r>
    </w:p>
    <w:p w:rsidR="001847DF" w:rsidRPr="00863F36" w:rsidRDefault="001847DF" w:rsidP="001847DF">
      <w:pPr>
        <w:shd w:val="clear" w:color="auto" w:fill="FFFFFF"/>
        <w:ind w:right="39"/>
        <w:jc w:val="both"/>
        <w:rPr>
          <w:color w:val="000000"/>
          <w:sz w:val="28"/>
          <w:szCs w:val="28"/>
          <w:lang w:val="en-US"/>
        </w:rPr>
      </w:pPr>
    </w:p>
    <w:p w:rsidR="001847DF" w:rsidRPr="00863F36" w:rsidRDefault="001847DF" w:rsidP="001847DF">
      <w:pPr>
        <w:shd w:val="clear" w:color="auto" w:fill="FFFFFF"/>
        <w:ind w:right="39"/>
        <w:jc w:val="both"/>
        <w:rPr>
          <w:color w:val="000000"/>
          <w:sz w:val="28"/>
          <w:szCs w:val="28"/>
          <w:lang w:val="en-US"/>
        </w:rPr>
      </w:pPr>
    </w:p>
    <w:p w:rsidR="001847DF" w:rsidRPr="00863F36" w:rsidRDefault="001847DF" w:rsidP="001847DF">
      <w:pPr>
        <w:shd w:val="clear" w:color="auto" w:fill="FFFFFF"/>
        <w:ind w:right="39"/>
        <w:jc w:val="both"/>
        <w:rPr>
          <w:color w:val="000000"/>
          <w:sz w:val="28"/>
          <w:szCs w:val="28"/>
          <w:lang w:val="en-US"/>
        </w:rPr>
      </w:pPr>
    </w:p>
    <w:p w:rsidR="00863F36" w:rsidRPr="00863F36" w:rsidRDefault="00863F36" w:rsidP="001847DF">
      <w:pPr>
        <w:shd w:val="clear" w:color="auto" w:fill="FFFFFF"/>
        <w:rPr>
          <w:color w:val="000000"/>
          <w:spacing w:val="-6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Secretary</w:t>
      </w:r>
      <w:r w:rsidR="001847DF" w:rsidRPr="00863F36">
        <w:rPr>
          <w:color w:val="000000"/>
          <w:sz w:val="28"/>
          <w:szCs w:val="28"/>
          <w:lang w:val="en-US"/>
        </w:rPr>
        <w:t xml:space="preserve"> of the </w:t>
      </w:r>
      <w:r w:rsidR="000135F5" w:rsidRPr="00863F36">
        <w:rPr>
          <w:color w:val="000000"/>
          <w:spacing w:val="-6"/>
          <w:sz w:val="28"/>
          <w:szCs w:val="28"/>
          <w:lang w:val="en-US"/>
        </w:rPr>
        <w:t xml:space="preserve">Remuneration and </w:t>
      </w:r>
    </w:p>
    <w:p w:rsidR="001847DF" w:rsidRPr="00863F36" w:rsidRDefault="000135F5" w:rsidP="001847DF">
      <w:pPr>
        <w:shd w:val="clear" w:color="auto" w:fill="FFFFFF"/>
        <w:rPr>
          <w:color w:val="000000"/>
          <w:spacing w:val="-6"/>
          <w:sz w:val="28"/>
          <w:szCs w:val="28"/>
          <w:lang w:val="en-US"/>
        </w:rPr>
      </w:pPr>
      <w:r w:rsidRPr="00863F36">
        <w:rPr>
          <w:color w:val="000000"/>
          <w:spacing w:val="-6"/>
          <w:sz w:val="28"/>
          <w:szCs w:val="28"/>
          <w:lang w:val="en-US"/>
        </w:rPr>
        <w:t>Nomination</w:t>
      </w:r>
      <w:r w:rsidRPr="00863F36">
        <w:rPr>
          <w:color w:val="000000"/>
          <w:sz w:val="28"/>
          <w:szCs w:val="28"/>
          <w:lang w:val="en-US"/>
        </w:rPr>
        <w:t xml:space="preserve"> </w:t>
      </w:r>
      <w:r w:rsidR="001847DF" w:rsidRPr="00863F36">
        <w:rPr>
          <w:color w:val="000000"/>
          <w:sz w:val="28"/>
          <w:szCs w:val="28"/>
          <w:lang w:val="en-US"/>
        </w:rPr>
        <w:t>Committee</w:t>
      </w:r>
    </w:p>
    <w:p w:rsidR="001847DF" w:rsidRPr="00863F36" w:rsidRDefault="001847DF" w:rsidP="001847DF">
      <w:pPr>
        <w:rPr>
          <w:sz w:val="28"/>
          <w:szCs w:val="28"/>
          <w:lang w:val="en-US"/>
        </w:rPr>
      </w:pPr>
      <w:r w:rsidRPr="00863F36">
        <w:rPr>
          <w:color w:val="000000"/>
          <w:spacing w:val="-6"/>
          <w:sz w:val="28"/>
          <w:szCs w:val="28"/>
          <w:lang w:val="en-US"/>
        </w:rPr>
        <w:t xml:space="preserve">NOVATEK’s Board </w:t>
      </w:r>
      <w:proofErr w:type="gramStart"/>
      <w:r w:rsidRPr="00863F36">
        <w:rPr>
          <w:color w:val="000000"/>
          <w:spacing w:val="-6"/>
          <w:sz w:val="28"/>
          <w:szCs w:val="28"/>
          <w:lang w:val="en-US"/>
        </w:rPr>
        <w:t xml:space="preserve">of </w:t>
      </w:r>
      <w:r w:rsidR="00863F36">
        <w:rPr>
          <w:color w:val="000000"/>
          <w:spacing w:val="-6"/>
          <w:sz w:val="28"/>
          <w:szCs w:val="28"/>
          <w:lang w:val="en-US"/>
        </w:rPr>
        <w:t xml:space="preserve"> </w:t>
      </w:r>
      <w:r w:rsidRPr="00863F36">
        <w:rPr>
          <w:color w:val="000000"/>
          <w:spacing w:val="-6"/>
          <w:sz w:val="28"/>
          <w:szCs w:val="28"/>
          <w:lang w:val="en-US"/>
        </w:rPr>
        <w:t>Directors</w:t>
      </w:r>
      <w:proofErr w:type="gramEnd"/>
      <w:r w:rsidR="00863F36" w:rsidRPr="00863F36">
        <w:rPr>
          <w:color w:val="000000"/>
          <w:spacing w:val="-6"/>
          <w:sz w:val="28"/>
          <w:szCs w:val="28"/>
          <w:lang w:val="en-US"/>
        </w:rPr>
        <w:t xml:space="preserve">                                                        </w:t>
      </w:r>
      <w:r w:rsidR="00863F36">
        <w:rPr>
          <w:color w:val="000000"/>
          <w:spacing w:val="-6"/>
          <w:sz w:val="28"/>
          <w:szCs w:val="28"/>
          <w:lang w:val="en-US"/>
        </w:rPr>
        <w:t xml:space="preserve">                   </w:t>
      </w:r>
      <w:r w:rsidR="00863F36" w:rsidRPr="00863F36">
        <w:rPr>
          <w:color w:val="000000"/>
          <w:spacing w:val="-6"/>
          <w:sz w:val="28"/>
          <w:szCs w:val="28"/>
          <w:lang w:val="en-US"/>
        </w:rPr>
        <w:t xml:space="preserve">Z.A. </w:t>
      </w:r>
      <w:proofErr w:type="spellStart"/>
      <w:r w:rsidR="00863F36" w:rsidRPr="00863F36">
        <w:rPr>
          <w:color w:val="000000"/>
          <w:spacing w:val="-6"/>
          <w:sz w:val="28"/>
          <w:szCs w:val="28"/>
          <w:lang w:val="en-US"/>
        </w:rPr>
        <w:t>Razakova</w:t>
      </w:r>
      <w:proofErr w:type="spellEnd"/>
    </w:p>
    <w:p w:rsidR="00454B55" w:rsidRPr="00863F36" w:rsidRDefault="00454B55" w:rsidP="00A47BD0">
      <w:pPr>
        <w:jc w:val="both"/>
        <w:rPr>
          <w:sz w:val="28"/>
          <w:szCs w:val="28"/>
          <w:lang w:val="en-US"/>
        </w:rPr>
      </w:pPr>
    </w:p>
    <w:sectPr w:rsidR="00454B55" w:rsidRPr="00863F36" w:rsidSect="00D86911">
      <w:footerReference w:type="even" r:id="rId9"/>
      <w:footerReference w:type="default" r:id="rId10"/>
      <w:pgSz w:w="11906" w:h="16838"/>
      <w:pgMar w:top="907" w:right="907" w:bottom="907" w:left="90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767" w:rsidRDefault="00F26767">
      <w:r>
        <w:separator/>
      </w:r>
    </w:p>
  </w:endnote>
  <w:endnote w:type="continuationSeparator" w:id="0">
    <w:p w:rsidR="00F26767" w:rsidRDefault="00F26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46" w:rsidRDefault="000135F5" w:rsidP="00E76B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11846" w:rsidRDefault="004B262B" w:rsidP="00E76B6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846" w:rsidRDefault="000135F5" w:rsidP="00E76B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262B">
      <w:rPr>
        <w:rStyle w:val="a5"/>
        <w:noProof/>
      </w:rPr>
      <w:t>1</w:t>
    </w:r>
    <w:r>
      <w:rPr>
        <w:rStyle w:val="a5"/>
      </w:rPr>
      <w:fldChar w:fldCharType="end"/>
    </w:r>
  </w:p>
  <w:p w:rsidR="00011846" w:rsidRDefault="004B262B" w:rsidP="00E76B6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767" w:rsidRDefault="00F26767">
      <w:r>
        <w:separator/>
      </w:r>
    </w:p>
  </w:footnote>
  <w:footnote w:type="continuationSeparator" w:id="0">
    <w:p w:rsidR="00F26767" w:rsidRDefault="00F26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45565"/>
    <w:multiLevelType w:val="hybridMultilevel"/>
    <w:tmpl w:val="F3AE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C7314"/>
    <w:multiLevelType w:val="hybridMultilevel"/>
    <w:tmpl w:val="BF5E15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296E86"/>
    <w:multiLevelType w:val="hybridMultilevel"/>
    <w:tmpl w:val="51988C10"/>
    <w:lvl w:ilvl="0" w:tplc="70B681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86C10"/>
    <w:multiLevelType w:val="hybridMultilevel"/>
    <w:tmpl w:val="E1D2F11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890569"/>
    <w:multiLevelType w:val="hybridMultilevel"/>
    <w:tmpl w:val="4D00506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32"/>
    <w:rsid w:val="00010035"/>
    <w:rsid w:val="000135F5"/>
    <w:rsid w:val="00035D3F"/>
    <w:rsid w:val="00036FF3"/>
    <w:rsid w:val="000D5DF1"/>
    <w:rsid w:val="000E2E2A"/>
    <w:rsid w:val="00112EDB"/>
    <w:rsid w:val="001847DF"/>
    <w:rsid w:val="002724C6"/>
    <w:rsid w:val="002A75A8"/>
    <w:rsid w:val="0033335A"/>
    <w:rsid w:val="0033763E"/>
    <w:rsid w:val="003703C1"/>
    <w:rsid w:val="00375AE1"/>
    <w:rsid w:val="003C5095"/>
    <w:rsid w:val="00407085"/>
    <w:rsid w:val="00447498"/>
    <w:rsid w:val="00454B55"/>
    <w:rsid w:val="004B262B"/>
    <w:rsid w:val="00536AEC"/>
    <w:rsid w:val="00603916"/>
    <w:rsid w:val="00685BD6"/>
    <w:rsid w:val="006E3FE9"/>
    <w:rsid w:val="00707571"/>
    <w:rsid w:val="008030AA"/>
    <w:rsid w:val="00863F36"/>
    <w:rsid w:val="008761E4"/>
    <w:rsid w:val="00881854"/>
    <w:rsid w:val="008A4751"/>
    <w:rsid w:val="00907683"/>
    <w:rsid w:val="009130B2"/>
    <w:rsid w:val="009545D8"/>
    <w:rsid w:val="009B0DBE"/>
    <w:rsid w:val="009C7F32"/>
    <w:rsid w:val="00A37F7D"/>
    <w:rsid w:val="00A47BD0"/>
    <w:rsid w:val="00A56EC7"/>
    <w:rsid w:val="00AD7AC3"/>
    <w:rsid w:val="00B32D9D"/>
    <w:rsid w:val="00B46BA7"/>
    <w:rsid w:val="00B5654F"/>
    <w:rsid w:val="00B74952"/>
    <w:rsid w:val="00B83815"/>
    <w:rsid w:val="00BC7233"/>
    <w:rsid w:val="00C04A34"/>
    <w:rsid w:val="00C3757C"/>
    <w:rsid w:val="00CA281F"/>
    <w:rsid w:val="00CF0CCC"/>
    <w:rsid w:val="00D659C2"/>
    <w:rsid w:val="00E16DD5"/>
    <w:rsid w:val="00E26078"/>
    <w:rsid w:val="00E64217"/>
    <w:rsid w:val="00E8379D"/>
    <w:rsid w:val="00E96144"/>
    <w:rsid w:val="00EC4F63"/>
    <w:rsid w:val="00F010B9"/>
    <w:rsid w:val="00F26767"/>
    <w:rsid w:val="00F6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847D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rsid w:val="001847DF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rsid w:val="001847DF"/>
  </w:style>
  <w:style w:type="paragraph" w:styleId="a6">
    <w:name w:val="List Paragraph"/>
    <w:basedOn w:val="a"/>
    <w:uiPriority w:val="34"/>
    <w:qFormat/>
    <w:rsid w:val="00A37F7D"/>
    <w:pPr>
      <w:ind w:left="720"/>
      <w:contextualSpacing/>
    </w:pPr>
  </w:style>
  <w:style w:type="paragraph" w:customStyle="1" w:styleId="4">
    <w:name w:val="заголовок 4"/>
    <w:basedOn w:val="a"/>
    <w:next w:val="a"/>
    <w:rsid w:val="00536AEC"/>
    <w:pPr>
      <w:keepNext/>
      <w:ind w:left="33" w:right="40"/>
      <w:jc w:val="both"/>
    </w:pPr>
    <w:rPr>
      <w:rFonts w:ascii="Arial" w:hAnsi="Arial"/>
      <w:b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847D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rsid w:val="001847DF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rsid w:val="001847DF"/>
  </w:style>
  <w:style w:type="paragraph" w:styleId="a6">
    <w:name w:val="List Paragraph"/>
    <w:basedOn w:val="a"/>
    <w:uiPriority w:val="34"/>
    <w:qFormat/>
    <w:rsid w:val="00A37F7D"/>
    <w:pPr>
      <w:ind w:left="720"/>
      <w:contextualSpacing/>
    </w:pPr>
  </w:style>
  <w:style w:type="paragraph" w:customStyle="1" w:styleId="4">
    <w:name w:val="заголовок 4"/>
    <w:basedOn w:val="a"/>
    <w:next w:val="a"/>
    <w:rsid w:val="00536AEC"/>
    <w:pPr>
      <w:keepNext/>
      <w:ind w:left="33" w:right="40"/>
      <w:jc w:val="both"/>
    </w:pPr>
    <w:rPr>
      <w:rFonts w:ascii="Arial" w:hAnsi="Arial"/>
      <w:b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NOVATEK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Куксов Дмитрий А.</dc:creator>
  <cp:lastModifiedBy>Зубарева Дарья П.</cp:lastModifiedBy>
  <cp:revision>2</cp:revision>
  <cp:lastPrinted>2015-03-19T16:28:00Z</cp:lastPrinted>
  <dcterms:created xsi:type="dcterms:W3CDTF">2015-03-19T17:16:00Z</dcterms:created>
  <dcterms:modified xsi:type="dcterms:W3CDTF">2015-03-19T17:16:00Z</dcterms:modified>
</cp:coreProperties>
</file>