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55" w:rsidRPr="00B77937" w:rsidRDefault="00813855" w:rsidP="00813855">
      <w:pPr>
        <w:rPr>
          <w:sz w:val="22"/>
          <w:szCs w:val="22"/>
          <w:lang w:val="ru-RU"/>
        </w:rPr>
      </w:pPr>
    </w:p>
    <w:p w:rsidR="00930374" w:rsidRPr="00B77937" w:rsidRDefault="00930374">
      <w:pPr>
        <w:pStyle w:val="1"/>
        <w:ind w:right="26"/>
        <w:jc w:val="center"/>
        <w:rPr>
          <w:b/>
          <w:sz w:val="22"/>
          <w:szCs w:val="22"/>
        </w:rPr>
      </w:pPr>
      <w:r w:rsidRPr="00B77937">
        <w:rPr>
          <w:b/>
          <w:sz w:val="22"/>
          <w:szCs w:val="22"/>
        </w:rPr>
        <w:t>ДОГОВОР  ПОРУЧИТЕЛЬСТВА</w:t>
      </w:r>
    </w:p>
    <w:p w:rsidR="00930374" w:rsidRPr="00B77937" w:rsidRDefault="00930374">
      <w:pPr>
        <w:jc w:val="center"/>
        <w:rPr>
          <w:b/>
          <w:sz w:val="22"/>
          <w:szCs w:val="22"/>
          <w:lang w:val="ru-RU"/>
        </w:rPr>
      </w:pPr>
      <w:r w:rsidRPr="00B77937">
        <w:rPr>
          <w:b/>
          <w:sz w:val="22"/>
          <w:szCs w:val="22"/>
          <w:lang w:val="ru-RU"/>
        </w:rPr>
        <w:t xml:space="preserve">№ </w:t>
      </w:r>
      <w:r w:rsidR="004C6832" w:rsidRPr="00B77937">
        <w:rPr>
          <w:b/>
          <w:sz w:val="22"/>
          <w:szCs w:val="22"/>
          <w:lang w:val="ru-RU"/>
        </w:rPr>
        <w:t>001/_____</w:t>
      </w:r>
      <w:r w:rsidR="004661F0" w:rsidRPr="00B77937">
        <w:rPr>
          <w:b/>
          <w:sz w:val="22"/>
          <w:szCs w:val="22"/>
          <w:lang w:val="ru-RU"/>
        </w:rPr>
        <w:t>_</w:t>
      </w:r>
      <w:r w:rsidR="004C6832" w:rsidRPr="00B77937">
        <w:rPr>
          <w:b/>
          <w:sz w:val="22"/>
          <w:szCs w:val="22"/>
        </w:rPr>
        <w:t>Z/1</w:t>
      </w:r>
      <w:r w:rsidR="00DE4A83" w:rsidRPr="00B77937">
        <w:rPr>
          <w:b/>
          <w:sz w:val="22"/>
          <w:szCs w:val="22"/>
          <w:lang w:val="ru-RU"/>
        </w:rPr>
        <w:t>4</w:t>
      </w:r>
    </w:p>
    <w:p w:rsidR="00930374" w:rsidRPr="00B77937" w:rsidRDefault="00930374">
      <w:pPr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tblLook w:val="00A0"/>
      </w:tblPr>
      <w:tblGrid>
        <w:gridCol w:w="4927"/>
        <w:gridCol w:w="4928"/>
      </w:tblGrid>
      <w:tr w:rsidR="00930374" w:rsidRPr="00B77937">
        <w:tc>
          <w:tcPr>
            <w:tcW w:w="4927" w:type="dxa"/>
          </w:tcPr>
          <w:p w:rsidR="00930374" w:rsidRPr="00B77937" w:rsidRDefault="00930374" w:rsidP="00DE4A83">
            <w:pPr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>г.</w:t>
            </w:r>
            <w:r w:rsidR="00DA281D" w:rsidRPr="00B77937">
              <w:rPr>
                <w:sz w:val="22"/>
                <w:szCs w:val="22"/>
                <w:lang w:val="ru-RU"/>
              </w:rPr>
              <w:t xml:space="preserve"> </w:t>
            </w:r>
            <w:r w:rsidR="00DE4A83" w:rsidRPr="00B77937">
              <w:rPr>
                <w:sz w:val="22"/>
                <w:szCs w:val="22"/>
                <w:lang w:val="ru-RU"/>
              </w:rPr>
              <w:t>Москва</w:t>
            </w:r>
          </w:p>
        </w:tc>
        <w:tc>
          <w:tcPr>
            <w:tcW w:w="4928" w:type="dxa"/>
          </w:tcPr>
          <w:p w:rsidR="00930374" w:rsidRPr="00B77937" w:rsidRDefault="00930374" w:rsidP="00DE4A83">
            <w:pPr>
              <w:jc w:val="right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>“__”</w:t>
            </w:r>
            <w:r w:rsidR="00DA281D" w:rsidRPr="00B77937">
              <w:rPr>
                <w:sz w:val="22"/>
                <w:szCs w:val="22"/>
                <w:lang w:val="ru-RU"/>
              </w:rPr>
              <w:t xml:space="preserve"> </w:t>
            </w:r>
            <w:r w:rsidRPr="00B77937">
              <w:rPr>
                <w:sz w:val="22"/>
                <w:szCs w:val="22"/>
                <w:lang w:val="ru-RU"/>
              </w:rPr>
              <w:t>__</w:t>
            </w:r>
            <w:r w:rsidR="004A33CF" w:rsidRPr="00B77937">
              <w:rPr>
                <w:sz w:val="22"/>
                <w:szCs w:val="22"/>
                <w:lang w:val="ru-RU"/>
              </w:rPr>
              <w:t>___</w:t>
            </w:r>
            <w:r w:rsidRPr="00B77937">
              <w:rPr>
                <w:sz w:val="22"/>
                <w:szCs w:val="22"/>
                <w:lang w:val="ru-RU"/>
              </w:rPr>
              <w:t>____</w:t>
            </w:r>
            <w:r w:rsidR="00DA281D" w:rsidRPr="00B77937">
              <w:rPr>
                <w:sz w:val="22"/>
                <w:szCs w:val="22"/>
                <w:lang w:val="ru-RU"/>
              </w:rPr>
              <w:t xml:space="preserve"> </w:t>
            </w:r>
            <w:r w:rsidRPr="00B77937">
              <w:rPr>
                <w:sz w:val="22"/>
                <w:szCs w:val="22"/>
                <w:lang w:val="ru-RU"/>
              </w:rPr>
              <w:t>20</w:t>
            </w:r>
            <w:r w:rsidR="00DA281D" w:rsidRPr="00B77937">
              <w:rPr>
                <w:sz w:val="22"/>
                <w:szCs w:val="22"/>
                <w:lang w:val="ru-RU"/>
              </w:rPr>
              <w:t>1</w:t>
            </w:r>
            <w:r w:rsidR="00DE4A83" w:rsidRPr="00B77937">
              <w:rPr>
                <w:sz w:val="22"/>
                <w:szCs w:val="22"/>
                <w:lang w:val="ru-RU"/>
              </w:rPr>
              <w:t>4</w:t>
            </w:r>
            <w:r w:rsidR="00DA281D" w:rsidRPr="00B77937">
              <w:rPr>
                <w:sz w:val="22"/>
                <w:szCs w:val="22"/>
                <w:lang w:val="ru-RU"/>
              </w:rPr>
              <w:t xml:space="preserve"> г.</w:t>
            </w:r>
          </w:p>
        </w:tc>
      </w:tr>
    </w:tbl>
    <w:p w:rsidR="00813855" w:rsidRPr="00B77937" w:rsidRDefault="00813855">
      <w:pPr>
        <w:ind w:right="26"/>
        <w:jc w:val="both"/>
        <w:rPr>
          <w:b/>
          <w:sz w:val="22"/>
          <w:szCs w:val="22"/>
          <w:lang w:val="ru-RU"/>
        </w:rPr>
      </w:pPr>
    </w:p>
    <w:p w:rsidR="00930374" w:rsidRPr="00B77937" w:rsidRDefault="00DE4A83">
      <w:pPr>
        <w:ind w:right="26"/>
        <w:jc w:val="both"/>
        <w:rPr>
          <w:sz w:val="22"/>
          <w:szCs w:val="22"/>
          <w:lang w:val="ru-RU"/>
        </w:rPr>
      </w:pPr>
      <w:r w:rsidRPr="00B77937">
        <w:rPr>
          <w:b/>
          <w:sz w:val="22"/>
          <w:szCs w:val="22"/>
          <w:lang w:val="ru-RU"/>
        </w:rPr>
        <w:t>Открытое акционерное общество «</w:t>
      </w:r>
      <w:r w:rsidR="00DA5711">
        <w:rPr>
          <w:b/>
          <w:sz w:val="22"/>
          <w:szCs w:val="22"/>
          <w:lang w:val="ru-RU"/>
        </w:rPr>
        <w:t>Омскшина</w:t>
      </w:r>
      <w:r w:rsidR="00DA281D" w:rsidRPr="00B77937">
        <w:rPr>
          <w:b/>
          <w:sz w:val="22"/>
          <w:szCs w:val="22"/>
          <w:lang w:val="ru-RU"/>
        </w:rPr>
        <w:t>»</w:t>
      </w:r>
      <w:r w:rsidR="00DA281D" w:rsidRPr="00B77937">
        <w:rPr>
          <w:sz w:val="22"/>
          <w:szCs w:val="22"/>
          <w:lang w:val="ru-RU"/>
        </w:rPr>
        <w:t>, созданное и зарегистрированное в соответствии с действующим законодательством Российской Федерации,</w:t>
      </w:r>
      <w:r w:rsidRPr="00B77937">
        <w:rPr>
          <w:sz w:val="22"/>
          <w:szCs w:val="22"/>
          <w:lang w:val="ru-RU"/>
        </w:rPr>
        <w:t xml:space="preserve"> ОГРН </w:t>
      </w:r>
      <w:r w:rsidRPr="002B17F4">
        <w:rPr>
          <w:sz w:val="22"/>
          <w:szCs w:val="22"/>
          <w:lang w:val="ru-RU"/>
        </w:rPr>
        <w:t>________________</w:t>
      </w:r>
      <w:r w:rsidRPr="00B77937">
        <w:rPr>
          <w:sz w:val="22"/>
          <w:szCs w:val="22"/>
          <w:lang w:val="ru-RU"/>
        </w:rPr>
        <w:t>,</w:t>
      </w:r>
      <w:r w:rsidR="00DA281D" w:rsidRPr="00B77937">
        <w:rPr>
          <w:sz w:val="22"/>
          <w:szCs w:val="22"/>
          <w:lang w:val="ru-RU"/>
        </w:rPr>
        <w:t xml:space="preserve"> с местонахождением по адресу: </w:t>
      </w:r>
      <w:r w:rsidR="00DA5711" w:rsidRPr="00DA5711">
        <w:rPr>
          <w:sz w:val="22"/>
          <w:szCs w:val="22"/>
          <w:lang w:val="ru-RU"/>
        </w:rPr>
        <w:t>Россия, 644018, г. Омск, ул. П.В. Будеркина, д. 2</w:t>
      </w:r>
      <w:r w:rsidR="00DA281D" w:rsidRPr="00B77937">
        <w:rPr>
          <w:sz w:val="22"/>
          <w:szCs w:val="22"/>
          <w:lang w:val="ru-RU"/>
        </w:rPr>
        <w:t xml:space="preserve">, </w:t>
      </w:r>
      <w:r w:rsidR="007047D6" w:rsidRPr="00B77937">
        <w:rPr>
          <w:sz w:val="22"/>
          <w:szCs w:val="22"/>
          <w:lang w:val="ru-RU"/>
        </w:rPr>
        <w:t>(</w:t>
      </w:r>
      <w:r w:rsidR="00930374" w:rsidRPr="00B77937">
        <w:rPr>
          <w:sz w:val="22"/>
          <w:szCs w:val="22"/>
          <w:lang w:val="ru-RU"/>
        </w:rPr>
        <w:t>в дальнейшем именуемое «</w:t>
      </w:r>
      <w:r w:rsidR="00930374" w:rsidRPr="00B77937">
        <w:rPr>
          <w:b/>
          <w:sz w:val="22"/>
          <w:szCs w:val="22"/>
          <w:lang w:val="ru-RU"/>
        </w:rPr>
        <w:t>Поручитель</w:t>
      </w:r>
      <w:r w:rsidR="00930374" w:rsidRPr="00B77937">
        <w:rPr>
          <w:sz w:val="22"/>
          <w:szCs w:val="22"/>
          <w:lang w:val="ru-RU"/>
        </w:rPr>
        <w:t xml:space="preserve">»), с одной стороны, </w:t>
      </w:r>
    </w:p>
    <w:p w:rsidR="00930374" w:rsidRPr="00B77937" w:rsidRDefault="00930374">
      <w:pPr>
        <w:ind w:right="26"/>
        <w:jc w:val="both"/>
        <w:rPr>
          <w:sz w:val="22"/>
          <w:szCs w:val="22"/>
          <w:lang w:val="ru-RU"/>
        </w:rPr>
      </w:pPr>
      <w:r w:rsidRPr="00B77937">
        <w:rPr>
          <w:sz w:val="22"/>
          <w:szCs w:val="22"/>
          <w:lang w:val="ru-RU"/>
        </w:rPr>
        <w:t>и</w:t>
      </w:r>
    </w:p>
    <w:p w:rsidR="00930374" w:rsidRPr="00B77937" w:rsidRDefault="00930374">
      <w:pPr>
        <w:ind w:right="26"/>
        <w:jc w:val="both"/>
        <w:rPr>
          <w:sz w:val="22"/>
          <w:szCs w:val="22"/>
          <w:lang w:val="ru-RU"/>
        </w:rPr>
      </w:pPr>
      <w:r w:rsidRPr="00B77937">
        <w:rPr>
          <w:b/>
          <w:sz w:val="22"/>
          <w:szCs w:val="22"/>
          <w:lang w:val="ru-RU"/>
        </w:rPr>
        <w:t>Закрытое акционерное общество «ЮниКредит Банк»</w:t>
      </w:r>
      <w:r w:rsidRPr="00B77937">
        <w:rPr>
          <w:sz w:val="22"/>
          <w:szCs w:val="22"/>
          <w:lang w:val="ru-RU"/>
        </w:rPr>
        <w:t>, созданное и зарегистрированное в соответствии с законодательством Российской Федерации, с местонахождением по адресу: 119034, г.</w:t>
      </w:r>
      <w:r w:rsidR="00DE4A83" w:rsidRPr="00B77937">
        <w:rPr>
          <w:sz w:val="22"/>
          <w:szCs w:val="22"/>
          <w:lang w:val="ru-RU"/>
        </w:rPr>
        <w:t xml:space="preserve"> </w:t>
      </w:r>
      <w:r w:rsidRPr="00B77937">
        <w:rPr>
          <w:sz w:val="22"/>
          <w:szCs w:val="22"/>
          <w:lang w:val="ru-RU"/>
        </w:rPr>
        <w:t>Москва, Пречистенская набер</w:t>
      </w:r>
      <w:r w:rsidR="003C06A9" w:rsidRPr="00B77937">
        <w:rPr>
          <w:sz w:val="22"/>
          <w:szCs w:val="22"/>
          <w:lang w:val="ru-RU"/>
        </w:rPr>
        <w:t>ежная, 9 (в дальнейшем именуемое</w:t>
      </w:r>
      <w:r w:rsidRPr="00B77937">
        <w:rPr>
          <w:sz w:val="22"/>
          <w:szCs w:val="22"/>
          <w:lang w:val="ru-RU"/>
        </w:rPr>
        <w:t xml:space="preserve"> «</w:t>
      </w:r>
      <w:r w:rsidRPr="00B77937">
        <w:rPr>
          <w:b/>
          <w:sz w:val="22"/>
          <w:szCs w:val="22"/>
          <w:lang w:val="ru-RU"/>
        </w:rPr>
        <w:t>Банк»</w:t>
      </w:r>
      <w:r w:rsidRPr="00B77937">
        <w:rPr>
          <w:sz w:val="22"/>
          <w:szCs w:val="22"/>
          <w:lang w:val="ru-RU"/>
        </w:rPr>
        <w:t xml:space="preserve">), с другой стороны, </w:t>
      </w:r>
    </w:p>
    <w:p w:rsidR="00930374" w:rsidRPr="00B77937" w:rsidRDefault="00930374">
      <w:pPr>
        <w:jc w:val="both"/>
        <w:rPr>
          <w:sz w:val="22"/>
          <w:szCs w:val="22"/>
          <w:lang w:val="ru-RU"/>
        </w:rPr>
      </w:pPr>
      <w:r w:rsidRPr="00B77937">
        <w:rPr>
          <w:sz w:val="22"/>
          <w:szCs w:val="22"/>
          <w:lang w:val="ru-RU"/>
        </w:rPr>
        <w:t>совместно именуемые «</w:t>
      </w:r>
      <w:r w:rsidRPr="00B77937">
        <w:rPr>
          <w:b/>
          <w:sz w:val="22"/>
          <w:szCs w:val="22"/>
          <w:lang w:val="ru-RU"/>
        </w:rPr>
        <w:t>Стороны</w:t>
      </w:r>
      <w:r w:rsidRPr="00B77937">
        <w:rPr>
          <w:sz w:val="22"/>
          <w:szCs w:val="22"/>
          <w:lang w:val="ru-RU"/>
        </w:rPr>
        <w:t xml:space="preserve">», </w:t>
      </w:r>
    </w:p>
    <w:p w:rsidR="00930374" w:rsidRPr="00B77937" w:rsidRDefault="00930374">
      <w:pPr>
        <w:ind w:right="26"/>
        <w:jc w:val="both"/>
        <w:rPr>
          <w:sz w:val="22"/>
          <w:szCs w:val="22"/>
          <w:lang w:val="ru-RU"/>
        </w:rPr>
      </w:pPr>
      <w:r w:rsidRPr="00B77937">
        <w:rPr>
          <w:sz w:val="22"/>
          <w:szCs w:val="22"/>
          <w:lang w:val="ru-RU"/>
        </w:rPr>
        <w:t>заключили настоящий Договор поручительства («</w:t>
      </w:r>
      <w:r w:rsidRPr="00B77937">
        <w:rPr>
          <w:b/>
          <w:sz w:val="22"/>
          <w:szCs w:val="22"/>
          <w:lang w:val="ru-RU"/>
        </w:rPr>
        <w:t>Договор</w:t>
      </w:r>
      <w:r w:rsidRPr="00B77937">
        <w:rPr>
          <w:sz w:val="22"/>
          <w:szCs w:val="22"/>
          <w:lang w:val="ru-RU"/>
        </w:rPr>
        <w:t>») о нижеследующем:</w:t>
      </w:r>
    </w:p>
    <w:p w:rsidR="00FF6306" w:rsidRPr="00B77937" w:rsidRDefault="00FF6306">
      <w:pPr>
        <w:ind w:right="26"/>
        <w:jc w:val="both"/>
        <w:rPr>
          <w:sz w:val="22"/>
          <w:szCs w:val="22"/>
          <w:lang w:val="ru-RU"/>
        </w:rPr>
      </w:pPr>
    </w:p>
    <w:tbl>
      <w:tblPr>
        <w:tblW w:w="9889" w:type="dxa"/>
        <w:tblLook w:val="00A0"/>
      </w:tblPr>
      <w:tblGrid>
        <w:gridCol w:w="9747"/>
        <w:gridCol w:w="142"/>
      </w:tblGrid>
      <w:tr w:rsidR="009B7589" w:rsidRPr="002B17F4" w:rsidTr="008C306B">
        <w:trPr>
          <w:gridAfter w:val="1"/>
          <w:wAfter w:w="142" w:type="dxa"/>
        </w:trPr>
        <w:tc>
          <w:tcPr>
            <w:tcW w:w="9747" w:type="dxa"/>
          </w:tcPr>
          <w:p w:rsidR="006562D3" w:rsidRPr="00B77937" w:rsidRDefault="00857FCF" w:rsidP="00DE4A83">
            <w:pPr>
              <w:pStyle w:val="20"/>
              <w:numPr>
                <w:ilvl w:val="0"/>
                <w:numId w:val="2"/>
              </w:numPr>
              <w:tabs>
                <w:tab w:val="left" w:pos="630"/>
              </w:tabs>
              <w:spacing w:after="40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 xml:space="preserve">Поручитель принял к сведению Генеральное Соглашение об общих условиях предоставления Закрытым акционерным обществом «ЮниКредит Банк» денежных средств </w:t>
            </w:r>
            <w:r w:rsidR="00DE4A83" w:rsidRPr="00B77937">
              <w:rPr>
                <w:sz w:val="22"/>
                <w:szCs w:val="22"/>
              </w:rPr>
              <w:t>Открытому акционерному обществу «Кордиант</w:t>
            </w:r>
            <w:r w:rsidRPr="00B77937">
              <w:rPr>
                <w:sz w:val="22"/>
                <w:szCs w:val="22"/>
              </w:rPr>
              <w:t xml:space="preserve">» № </w:t>
            </w:r>
            <w:r w:rsidR="00DE4A83" w:rsidRPr="00B77937">
              <w:rPr>
                <w:sz w:val="22"/>
                <w:szCs w:val="22"/>
              </w:rPr>
              <w:t>б/н</w:t>
            </w:r>
            <w:r w:rsidRPr="00B77937">
              <w:rPr>
                <w:i/>
                <w:sz w:val="22"/>
                <w:szCs w:val="22"/>
              </w:rPr>
              <w:t xml:space="preserve"> </w:t>
            </w:r>
            <w:r w:rsidRPr="00B77937">
              <w:rPr>
                <w:sz w:val="22"/>
                <w:szCs w:val="22"/>
              </w:rPr>
              <w:t>от «_</w:t>
            </w:r>
            <w:r w:rsidR="00DE4A83" w:rsidRPr="00B77937">
              <w:rPr>
                <w:sz w:val="22"/>
                <w:szCs w:val="22"/>
              </w:rPr>
              <w:t>_</w:t>
            </w:r>
            <w:r w:rsidRPr="00B77937">
              <w:rPr>
                <w:sz w:val="22"/>
                <w:szCs w:val="22"/>
              </w:rPr>
              <w:t>_» ____</w:t>
            </w:r>
            <w:r w:rsidR="00DE4A83" w:rsidRPr="00B77937">
              <w:rPr>
                <w:sz w:val="22"/>
                <w:szCs w:val="22"/>
              </w:rPr>
              <w:t>___</w:t>
            </w:r>
            <w:r w:rsidRPr="00B77937">
              <w:rPr>
                <w:sz w:val="22"/>
                <w:szCs w:val="22"/>
              </w:rPr>
              <w:t>____ 201</w:t>
            </w:r>
            <w:r w:rsidR="00DE4A83" w:rsidRPr="00B77937">
              <w:rPr>
                <w:sz w:val="22"/>
                <w:szCs w:val="22"/>
              </w:rPr>
              <w:t>4</w:t>
            </w:r>
            <w:r w:rsidRPr="00B77937">
              <w:rPr>
                <w:sz w:val="22"/>
                <w:szCs w:val="22"/>
              </w:rPr>
              <w:t xml:space="preserve"> г. («Генеральное Соглашение»), заключенное между Банком и </w:t>
            </w:r>
            <w:r w:rsidR="00DE4A83" w:rsidRPr="00B77937">
              <w:rPr>
                <w:b/>
                <w:sz w:val="22"/>
                <w:szCs w:val="22"/>
              </w:rPr>
              <w:t>Открытым акционерным обществом «Кордиант</w:t>
            </w:r>
            <w:r w:rsidRPr="00B77937">
              <w:rPr>
                <w:b/>
                <w:sz w:val="22"/>
                <w:szCs w:val="22"/>
              </w:rPr>
              <w:t>»</w:t>
            </w:r>
            <w:r w:rsidRPr="00B77937">
              <w:rPr>
                <w:sz w:val="22"/>
                <w:szCs w:val="22"/>
              </w:rPr>
              <w:t xml:space="preserve">, созданным и зарегистрированным в соответствии с законодательством Российской Федерации, с местонахождением по адресу: </w:t>
            </w:r>
            <w:r w:rsidR="00DE4A83" w:rsidRPr="00B77937">
              <w:rPr>
                <w:sz w:val="22"/>
                <w:szCs w:val="22"/>
              </w:rPr>
              <w:t>Российская Федерация, 190000, г. Санкт-Петербург, ул. Галерная, д. 5А</w:t>
            </w:r>
            <w:r w:rsidRPr="00B77937">
              <w:rPr>
                <w:sz w:val="22"/>
                <w:szCs w:val="22"/>
              </w:rPr>
              <w:t xml:space="preserve"> («Заемщик»)</w:t>
            </w:r>
            <w:r w:rsidR="00CE482D" w:rsidRPr="00B77937">
              <w:rPr>
                <w:sz w:val="22"/>
                <w:szCs w:val="22"/>
              </w:rPr>
              <w:t>, а также то, что Заемщик планирует заключение отдельных кредитных договоров в рамках Генерального Соглашения</w:t>
            </w:r>
            <w:r w:rsidRPr="00B77937">
              <w:rPr>
                <w:sz w:val="22"/>
                <w:szCs w:val="22"/>
              </w:rPr>
              <w:t xml:space="preserve">. </w:t>
            </w:r>
          </w:p>
          <w:p w:rsidR="00857FCF" w:rsidRPr="00B77937" w:rsidRDefault="00857FCF" w:rsidP="00840CF9">
            <w:pPr>
              <w:pStyle w:val="20"/>
              <w:tabs>
                <w:tab w:val="left" w:pos="630"/>
              </w:tabs>
              <w:spacing w:after="40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>Генеральное Соглашение определяет общие условия и порядок предоставления Банком Заемщику кредитов. Кредиты предоставляются на основании отдельных кредитных договоров</w:t>
            </w:r>
            <w:r w:rsidR="001379FF" w:rsidRPr="00B77937">
              <w:rPr>
                <w:sz w:val="22"/>
                <w:szCs w:val="22"/>
              </w:rPr>
              <w:t xml:space="preserve"> («Кредитный Договор»)</w:t>
            </w:r>
            <w:r w:rsidRPr="00B77937">
              <w:rPr>
                <w:sz w:val="22"/>
                <w:szCs w:val="22"/>
              </w:rPr>
              <w:t xml:space="preserve">, заключаемых Банком и Заемщиком в рамках </w:t>
            </w:r>
            <w:r w:rsidR="001379FF" w:rsidRPr="00B77937">
              <w:rPr>
                <w:sz w:val="22"/>
                <w:szCs w:val="22"/>
              </w:rPr>
              <w:t xml:space="preserve">Генерального </w:t>
            </w:r>
            <w:r w:rsidRPr="00B77937">
              <w:rPr>
                <w:sz w:val="22"/>
                <w:szCs w:val="22"/>
              </w:rPr>
              <w:t>Соглашения</w:t>
            </w:r>
            <w:r w:rsidR="00572417" w:rsidRPr="00B77937">
              <w:rPr>
                <w:sz w:val="22"/>
                <w:szCs w:val="22"/>
              </w:rPr>
              <w:t>, которое является неотъемлемой частью</w:t>
            </w:r>
            <w:r w:rsidR="001002C0" w:rsidRPr="00B77937">
              <w:rPr>
                <w:sz w:val="22"/>
                <w:szCs w:val="22"/>
              </w:rPr>
              <w:t xml:space="preserve"> </w:t>
            </w:r>
            <w:r w:rsidR="00E40974" w:rsidRPr="00B77937">
              <w:rPr>
                <w:sz w:val="22"/>
                <w:szCs w:val="22"/>
              </w:rPr>
              <w:t xml:space="preserve">каждого </w:t>
            </w:r>
            <w:r w:rsidR="001002C0" w:rsidRPr="00B77937">
              <w:rPr>
                <w:sz w:val="22"/>
                <w:szCs w:val="22"/>
              </w:rPr>
              <w:t>Кредитного Договора</w:t>
            </w:r>
            <w:r w:rsidR="004F6BF6" w:rsidRPr="00B77937">
              <w:rPr>
                <w:sz w:val="22"/>
                <w:szCs w:val="22"/>
              </w:rPr>
              <w:t xml:space="preserve">, </w:t>
            </w:r>
            <w:r w:rsidRPr="00B77937">
              <w:rPr>
                <w:sz w:val="22"/>
                <w:szCs w:val="22"/>
              </w:rPr>
              <w:t>на следующих существенных условиях:</w:t>
            </w:r>
          </w:p>
          <w:p w:rsidR="0030226E" w:rsidRPr="007947F9" w:rsidRDefault="0030226E" w:rsidP="005A3571">
            <w:pPr>
              <w:pStyle w:val="20"/>
              <w:numPr>
                <w:ilvl w:val="0"/>
                <w:numId w:val="9"/>
              </w:numPr>
              <w:tabs>
                <w:tab w:val="left" w:pos="426"/>
              </w:tabs>
              <w:spacing w:after="40"/>
              <w:ind w:left="426"/>
              <w:rPr>
                <w:sz w:val="22"/>
                <w:szCs w:val="22"/>
              </w:rPr>
            </w:pPr>
            <w:r w:rsidRPr="007947F9">
              <w:rPr>
                <w:sz w:val="22"/>
                <w:szCs w:val="22"/>
              </w:rPr>
              <w:t>Сумма основного долга по всем кредитам в рамках Генерального Соглашения на любую дату срока действия Соглашения: не более 5</w:t>
            </w:r>
            <w:r w:rsidR="007947F9" w:rsidRPr="007947F9">
              <w:rPr>
                <w:sz w:val="22"/>
                <w:szCs w:val="22"/>
              </w:rPr>
              <w:t>00</w:t>
            </w:r>
            <w:r w:rsidRPr="007947F9">
              <w:rPr>
                <w:sz w:val="22"/>
                <w:szCs w:val="22"/>
              </w:rPr>
              <w:t> 000 000 (Пятьсот  миллионов) рублей.</w:t>
            </w:r>
          </w:p>
          <w:p w:rsidR="0030226E" w:rsidRDefault="00857FCF" w:rsidP="0030226E">
            <w:pPr>
              <w:pStyle w:val="20"/>
              <w:numPr>
                <w:ilvl w:val="0"/>
                <w:numId w:val="9"/>
              </w:numPr>
              <w:tabs>
                <w:tab w:val="left" w:pos="426"/>
              </w:tabs>
              <w:spacing w:after="40"/>
              <w:ind w:left="426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 xml:space="preserve">Срок действия </w:t>
            </w:r>
            <w:r w:rsidR="001379FF" w:rsidRPr="00B77937">
              <w:rPr>
                <w:sz w:val="22"/>
                <w:szCs w:val="22"/>
              </w:rPr>
              <w:t xml:space="preserve">Генерального </w:t>
            </w:r>
            <w:r w:rsidRPr="00B77937">
              <w:rPr>
                <w:sz w:val="22"/>
                <w:szCs w:val="22"/>
              </w:rPr>
              <w:t xml:space="preserve">Соглашения: </w:t>
            </w:r>
            <w:r w:rsidR="00324623" w:rsidRPr="00B77937">
              <w:rPr>
                <w:sz w:val="22"/>
                <w:szCs w:val="22"/>
              </w:rPr>
              <w:t xml:space="preserve">18 (Восемнадцать) месяцев </w:t>
            </w:r>
            <w:proofErr w:type="gramStart"/>
            <w:r w:rsidRPr="00B77937">
              <w:rPr>
                <w:sz w:val="22"/>
                <w:szCs w:val="22"/>
              </w:rPr>
              <w:t>с даты подписания</w:t>
            </w:r>
            <w:proofErr w:type="gramEnd"/>
            <w:r w:rsidRPr="00B77937">
              <w:rPr>
                <w:sz w:val="22"/>
                <w:szCs w:val="22"/>
              </w:rPr>
              <w:t xml:space="preserve"> </w:t>
            </w:r>
            <w:r w:rsidR="001379FF" w:rsidRPr="00B77937">
              <w:rPr>
                <w:sz w:val="22"/>
                <w:szCs w:val="22"/>
              </w:rPr>
              <w:t xml:space="preserve">Генерального </w:t>
            </w:r>
            <w:r w:rsidRPr="00B77937">
              <w:rPr>
                <w:sz w:val="22"/>
                <w:szCs w:val="22"/>
              </w:rPr>
              <w:t>Соглашения.</w:t>
            </w:r>
          </w:p>
          <w:p w:rsidR="0030226E" w:rsidRPr="0030226E" w:rsidRDefault="0030226E" w:rsidP="0030226E">
            <w:pPr>
              <w:pStyle w:val="20"/>
              <w:numPr>
                <w:ilvl w:val="0"/>
                <w:numId w:val="9"/>
              </w:numPr>
              <w:tabs>
                <w:tab w:val="left" w:pos="426"/>
              </w:tabs>
              <w:spacing w:after="40"/>
              <w:ind w:left="426"/>
              <w:rPr>
                <w:sz w:val="22"/>
                <w:szCs w:val="22"/>
              </w:rPr>
            </w:pPr>
            <w:r w:rsidRPr="0030226E">
              <w:rPr>
                <w:sz w:val="22"/>
                <w:szCs w:val="22"/>
              </w:rPr>
              <w:t xml:space="preserve">Срок Кредитного Договора не может быть менее 1 (Один) и более 12 (Двенадцать) месяцев </w:t>
            </w:r>
            <w:proofErr w:type="gramStart"/>
            <w:r w:rsidRPr="0030226E">
              <w:rPr>
                <w:sz w:val="22"/>
                <w:szCs w:val="22"/>
              </w:rPr>
              <w:t>с даты</w:t>
            </w:r>
            <w:proofErr w:type="gramEnd"/>
            <w:r w:rsidRPr="0030226E">
              <w:rPr>
                <w:sz w:val="22"/>
                <w:szCs w:val="22"/>
              </w:rPr>
              <w:t xml:space="preserve"> его заключения. </w:t>
            </w:r>
          </w:p>
          <w:p w:rsidR="00324623" w:rsidRPr="00B77937" w:rsidRDefault="00324623" w:rsidP="00324623">
            <w:pPr>
              <w:pStyle w:val="20"/>
              <w:numPr>
                <w:ilvl w:val="0"/>
                <w:numId w:val="9"/>
              </w:numPr>
              <w:tabs>
                <w:tab w:val="left" w:pos="426"/>
              </w:tabs>
              <w:spacing w:after="40"/>
              <w:ind w:left="426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 xml:space="preserve">Заемщик обязуется уплатить комиссию за организацию в </w:t>
            </w:r>
            <w:proofErr w:type="gramStart"/>
            <w:r w:rsidRPr="00B77937">
              <w:rPr>
                <w:sz w:val="22"/>
                <w:szCs w:val="22"/>
              </w:rPr>
              <w:t>размере</w:t>
            </w:r>
            <w:proofErr w:type="gramEnd"/>
            <w:r w:rsidRPr="00B77937">
              <w:rPr>
                <w:sz w:val="22"/>
                <w:szCs w:val="22"/>
              </w:rPr>
              <w:t>:</w:t>
            </w:r>
          </w:p>
          <w:p w:rsidR="00324623" w:rsidRPr="00B77937" w:rsidRDefault="00324623" w:rsidP="00324623">
            <w:pPr>
              <w:pStyle w:val="20"/>
              <w:tabs>
                <w:tab w:val="left" w:pos="426"/>
              </w:tabs>
              <w:spacing w:after="40"/>
              <w:ind w:left="426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>- 0,25% (Ноль целых двадцать пять сотых процента) от суммы Кредита – для Кредитов сроком более 3 (Три) месяцев, но менее 9 (Девять) месяцев включительно;</w:t>
            </w:r>
          </w:p>
          <w:p w:rsidR="00324623" w:rsidRPr="00B77937" w:rsidRDefault="00324623" w:rsidP="00324623">
            <w:pPr>
              <w:pStyle w:val="20"/>
              <w:tabs>
                <w:tab w:val="left" w:pos="426"/>
              </w:tabs>
              <w:spacing w:after="40"/>
              <w:ind w:left="426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>- 0,5% (Ноль целых пять десятых процента) от суммы Кредита – для Кредитов сроком более 9 (Девять) месяцев, но менее 12 (Двенадцать) месяцев включительно.</w:t>
            </w:r>
          </w:p>
          <w:p w:rsidR="00324623" w:rsidRPr="00B77937" w:rsidRDefault="00324623" w:rsidP="00324623">
            <w:pPr>
              <w:pStyle w:val="20"/>
              <w:tabs>
                <w:tab w:val="left" w:pos="426"/>
              </w:tabs>
              <w:spacing w:after="40"/>
              <w:ind w:left="426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>Для Кредитов сроком менее 3 (Три) месяцев включительно комиссия за организацию не взимается.</w:t>
            </w:r>
          </w:p>
          <w:p w:rsidR="00857FCF" w:rsidRPr="00B77937" w:rsidRDefault="00857FCF" w:rsidP="001379FF">
            <w:pPr>
              <w:pStyle w:val="20"/>
              <w:numPr>
                <w:ilvl w:val="0"/>
                <w:numId w:val="9"/>
              </w:numPr>
              <w:tabs>
                <w:tab w:val="left" w:pos="426"/>
              </w:tabs>
              <w:spacing w:after="40"/>
              <w:ind w:left="426"/>
              <w:rPr>
                <w:sz w:val="22"/>
                <w:szCs w:val="22"/>
              </w:rPr>
            </w:pPr>
            <w:proofErr w:type="gramStart"/>
            <w:r w:rsidRPr="00B77937">
              <w:rPr>
                <w:sz w:val="22"/>
                <w:szCs w:val="22"/>
              </w:rPr>
              <w:t xml:space="preserve">Процентная ставка за пользование кредитом: </w:t>
            </w:r>
            <w:r w:rsidR="00324623" w:rsidRPr="00B77937">
              <w:rPr>
                <w:sz w:val="22"/>
                <w:szCs w:val="22"/>
              </w:rPr>
              <w:t>согласовывается Сторонами не ранее, чем за 1 (Один) Рабочий День до планируемой Даты Предоставления Кредита, но не позднее 11:00 по московскому времени планируемой Даты Предоставления Кредита</w:t>
            </w:r>
            <w:r w:rsidRPr="00B77937">
              <w:rPr>
                <w:sz w:val="22"/>
                <w:szCs w:val="22"/>
              </w:rPr>
              <w:t xml:space="preserve">, с правом Банка на увеличение процентной ставки по любым кредитам в рамках </w:t>
            </w:r>
            <w:r w:rsidR="001379FF" w:rsidRPr="00B77937">
              <w:rPr>
                <w:sz w:val="22"/>
                <w:szCs w:val="22"/>
              </w:rPr>
              <w:t xml:space="preserve">Генерального </w:t>
            </w:r>
            <w:r w:rsidRPr="00B77937">
              <w:rPr>
                <w:sz w:val="22"/>
                <w:szCs w:val="22"/>
              </w:rPr>
              <w:t xml:space="preserve">Соглашения в одностороннем порядке </w:t>
            </w:r>
            <w:r w:rsidR="00CE482D" w:rsidRPr="00B77937">
              <w:rPr>
                <w:sz w:val="22"/>
                <w:szCs w:val="22"/>
              </w:rPr>
              <w:t xml:space="preserve">на </w:t>
            </w:r>
            <w:r w:rsidR="00946644" w:rsidRPr="00B77937">
              <w:rPr>
                <w:sz w:val="22"/>
                <w:szCs w:val="22"/>
              </w:rPr>
              <w:t>2% (Два</w:t>
            </w:r>
            <w:r w:rsidR="00CE482D" w:rsidRPr="00B77937">
              <w:rPr>
                <w:sz w:val="22"/>
                <w:szCs w:val="22"/>
              </w:rPr>
              <w:t xml:space="preserve"> процент</w:t>
            </w:r>
            <w:r w:rsidR="00946644" w:rsidRPr="00B77937">
              <w:rPr>
                <w:sz w:val="22"/>
                <w:szCs w:val="22"/>
              </w:rPr>
              <w:t>а)</w:t>
            </w:r>
            <w:r w:rsidR="00CE482D" w:rsidRPr="00B77937">
              <w:rPr>
                <w:sz w:val="22"/>
                <w:szCs w:val="22"/>
              </w:rPr>
              <w:t xml:space="preserve"> годовых </w:t>
            </w:r>
            <w:r w:rsidRPr="00B77937">
              <w:rPr>
                <w:sz w:val="22"/>
                <w:szCs w:val="22"/>
              </w:rPr>
              <w:t xml:space="preserve">в случаях, предусмотренных </w:t>
            </w:r>
            <w:r w:rsidR="00CE482D" w:rsidRPr="00B77937">
              <w:rPr>
                <w:sz w:val="22"/>
                <w:szCs w:val="22"/>
              </w:rPr>
              <w:t xml:space="preserve">Генеральным </w:t>
            </w:r>
            <w:r w:rsidRPr="00B77937">
              <w:rPr>
                <w:sz w:val="22"/>
                <w:szCs w:val="22"/>
              </w:rPr>
              <w:t>Соглашением.</w:t>
            </w:r>
            <w:proofErr w:type="gramEnd"/>
          </w:p>
          <w:p w:rsidR="00857FCF" w:rsidRPr="00B77937" w:rsidRDefault="00857FCF" w:rsidP="001379FF">
            <w:pPr>
              <w:pStyle w:val="20"/>
              <w:numPr>
                <w:ilvl w:val="0"/>
                <w:numId w:val="9"/>
              </w:numPr>
              <w:tabs>
                <w:tab w:val="left" w:pos="426"/>
              </w:tabs>
              <w:spacing w:after="40"/>
              <w:ind w:left="426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 xml:space="preserve">Порядок погашения основного долга по кредиту: </w:t>
            </w:r>
            <w:r w:rsidR="00324623" w:rsidRPr="00B77937">
              <w:rPr>
                <w:sz w:val="22"/>
                <w:szCs w:val="22"/>
              </w:rPr>
              <w:t>Задолженность Заемщика по каждому Кредит</w:t>
            </w:r>
            <w:r w:rsidR="0030226E">
              <w:rPr>
                <w:sz w:val="22"/>
                <w:szCs w:val="22"/>
              </w:rPr>
              <w:t>ному Договору</w:t>
            </w:r>
            <w:r w:rsidR="00324623" w:rsidRPr="00B77937">
              <w:rPr>
                <w:sz w:val="22"/>
                <w:szCs w:val="22"/>
              </w:rPr>
              <w:t xml:space="preserve"> должна быть погашена полностью в Дату Погашения соответствующего Кредит</w:t>
            </w:r>
            <w:r w:rsidR="0030226E">
              <w:rPr>
                <w:sz w:val="22"/>
                <w:szCs w:val="22"/>
              </w:rPr>
              <w:t>ного Договора</w:t>
            </w:r>
            <w:r w:rsidR="00324623" w:rsidRPr="00B77937">
              <w:rPr>
                <w:sz w:val="22"/>
                <w:szCs w:val="22"/>
              </w:rPr>
              <w:t xml:space="preserve">, </w:t>
            </w:r>
            <w:r w:rsidR="0030226E" w:rsidRPr="00EE532F">
              <w:rPr>
                <w:sz w:val="22"/>
                <w:szCs w:val="22"/>
              </w:rPr>
              <w:t>согласованную Банком и Заемщиком</w:t>
            </w:r>
            <w:r w:rsidR="0030226E">
              <w:rPr>
                <w:sz w:val="22"/>
                <w:szCs w:val="22"/>
              </w:rPr>
              <w:t xml:space="preserve"> в порядке, установленном Генеральным Соглашением</w:t>
            </w:r>
            <w:r w:rsidR="0030226E" w:rsidRPr="00EE532F">
              <w:rPr>
                <w:sz w:val="22"/>
                <w:szCs w:val="22"/>
              </w:rPr>
              <w:t>,</w:t>
            </w:r>
            <w:r w:rsidR="0030226E">
              <w:rPr>
                <w:sz w:val="22"/>
                <w:szCs w:val="22"/>
              </w:rPr>
              <w:t xml:space="preserve"> </w:t>
            </w:r>
            <w:r w:rsidR="00324623" w:rsidRPr="00B77937">
              <w:rPr>
                <w:sz w:val="22"/>
                <w:szCs w:val="22"/>
              </w:rPr>
              <w:t xml:space="preserve">но не позднее Даты Окончания </w:t>
            </w:r>
            <w:r w:rsidR="0030226E">
              <w:rPr>
                <w:sz w:val="22"/>
                <w:szCs w:val="22"/>
              </w:rPr>
              <w:t xml:space="preserve">срока </w:t>
            </w:r>
            <w:r w:rsidR="00324623" w:rsidRPr="00B77937">
              <w:rPr>
                <w:sz w:val="22"/>
                <w:szCs w:val="22"/>
              </w:rPr>
              <w:t>действия Генерального Соглашения</w:t>
            </w:r>
            <w:r w:rsidRPr="00B77937">
              <w:rPr>
                <w:sz w:val="22"/>
                <w:szCs w:val="22"/>
              </w:rPr>
              <w:t>.</w:t>
            </w:r>
          </w:p>
          <w:p w:rsidR="00857FCF" w:rsidRPr="00B77937" w:rsidRDefault="00857FCF" w:rsidP="001379FF">
            <w:pPr>
              <w:pStyle w:val="20"/>
              <w:numPr>
                <w:ilvl w:val="0"/>
                <w:numId w:val="9"/>
              </w:numPr>
              <w:tabs>
                <w:tab w:val="left" w:pos="426"/>
              </w:tabs>
              <w:spacing w:after="40"/>
              <w:ind w:left="426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 xml:space="preserve">Заемщик и Банк согласуют существенные условия Кредитного Договора, к которым относятся: сумма кредита, дата предоставления кредита, процентная ставка, дата погашения кредита и заключат Кредитный Договор посредством направления Заемщиком Банку заявки на получение </w:t>
            </w:r>
            <w:r w:rsidRPr="00B77937">
              <w:rPr>
                <w:sz w:val="22"/>
                <w:szCs w:val="22"/>
              </w:rPr>
              <w:lastRenderedPageBreak/>
              <w:t>кредита (оферта) и ее акцепта Банк</w:t>
            </w:r>
            <w:r w:rsidR="002D5CDE" w:rsidRPr="00B77937">
              <w:rPr>
                <w:sz w:val="22"/>
                <w:szCs w:val="22"/>
              </w:rPr>
              <w:t>ом</w:t>
            </w:r>
            <w:r w:rsidR="00AC7664" w:rsidRPr="00B77937">
              <w:rPr>
                <w:sz w:val="22"/>
                <w:szCs w:val="22"/>
              </w:rPr>
              <w:t>.</w:t>
            </w:r>
          </w:p>
          <w:p w:rsidR="00857FCF" w:rsidRPr="00B77937" w:rsidRDefault="00035FB3" w:rsidP="001379FF">
            <w:pPr>
              <w:pStyle w:val="a4"/>
              <w:numPr>
                <w:ilvl w:val="0"/>
                <w:numId w:val="9"/>
              </w:numPr>
              <w:tabs>
                <w:tab w:val="left" w:pos="426"/>
              </w:tabs>
              <w:spacing w:before="120"/>
              <w:ind w:left="426" w:right="28"/>
              <w:rPr>
                <w:iCs/>
                <w:sz w:val="22"/>
                <w:szCs w:val="22"/>
              </w:rPr>
            </w:pPr>
            <w:proofErr w:type="gramStart"/>
            <w:r w:rsidRPr="00967F0F">
              <w:rPr>
                <w:iCs/>
                <w:sz w:val="22"/>
                <w:szCs w:val="22"/>
              </w:rPr>
              <w:t>В случае нарушения Заемщиком обязательств по уплате любой суммы Задолженности по Кредит</w:t>
            </w:r>
            <w:r w:rsidR="0030226E">
              <w:rPr>
                <w:iCs/>
                <w:sz w:val="22"/>
                <w:szCs w:val="22"/>
              </w:rPr>
              <w:t>ному Договору</w:t>
            </w:r>
            <w:r w:rsidRPr="00967F0F">
              <w:rPr>
                <w:iCs/>
                <w:sz w:val="22"/>
                <w:szCs w:val="22"/>
              </w:rPr>
              <w:t xml:space="preserve"> (за исключением штрафных процентов) в установленный срок Банк с момента возникновения просроченной задолженности начисляет на не погашенные в установленные сроки суммы штрафные проценты по ставке годовых в размере двойной процентной ставки рефинансирования Банка России за каждый день просрочки с даты, следующей за датой, когда соответствующая сумма подлежала</w:t>
            </w:r>
            <w:proofErr w:type="gramEnd"/>
            <w:r w:rsidRPr="00967F0F">
              <w:rPr>
                <w:iCs/>
                <w:sz w:val="22"/>
                <w:szCs w:val="22"/>
              </w:rPr>
              <w:t xml:space="preserve"> уплате, по дату ее фактической выплаты включительно</w:t>
            </w:r>
            <w:r w:rsidR="00857FCF" w:rsidRPr="00B77937">
              <w:rPr>
                <w:iCs/>
                <w:sz w:val="22"/>
                <w:szCs w:val="22"/>
              </w:rPr>
              <w:t>.</w:t>
            </w:r>
          </w:p>
          <w:p w:rsidR="009B7589" w:rsidRPr="00B77937" w:rsidRDefault="009B7589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9B7589" w:rsidRPr="002B17F4" w:rsidTr="00203F29">
        <w:tc>
          <w:tcPr>
            <w:tcW w:w="9889" w:type="dxa"/>
            <w:gridSpan w:val="2"/>
          </w:tcPr>
          <w:p w:rsidR="009B7589" w:rsidRPr="00B77937" w:rsidRDefault="009B7589" w:rsidP="009B7589">
            <w:pPr>
              <w:pStyle w:val="20"/>
              <w:rPr>
                <w:sz w:val="22"/>
                <w:szCs w:val="22"/>
              </w:rPr>
            </w:pPr>
            <w:proofErr w:type="gramStart"/>
            <w:r w:rsidRPr="00B77937">
              <w:rPr>
                <w:sz w:val="22"/>
                <w:szCs w:val="22"/>
              </w:rPr>
              <w:lastRenderedPageBreak/>
              <w:t xml:space="preserve">Настоящим Поручитель подтверждает, что он ознакомлен со всеми условиями </w:t>
            </w:r>
            <w:r w:rsidR="00DC1E40" w:rsidRPr="00B77937">
              <w:rPr>
                <w:sz w:val="22"/>
                <w:szCs w:val="22"/>
              </w:rPr>
              <w:t xml:space="preserve">Генерального </w:t>
            </w:r>
            <w:r w:rsidR="00391B14" w:rsidRPr="00B77937">
              <w:rPr>
                <w:sz w:val="22"/>
                <w:szCs w:val="22"/>
              </w:rPr>
              <w:t>Соглашения</w:t>
            </w:r>
            <w:r w:rsidRPr="00B77937">
              <w:rPr>
                <w:sz w:val="22"/>
                <w:szCs w:val="22"/>
              </w:rPr>
              <w:t>, они ему понятны</w:t>
            </w:r>
            <w:r w:rsidR="00AC7664" w:rsidRPr="00B77937">
              <w:rPr>
                <w:sz w:val="22"/>
                <w:szCs w:val="22"/>
              </w:rPr>
              <w:t xml:space="preserve">, </w:t>
            </w:r>
            <w:r w:rsidR="002D5CDE" w:rsidRPr="00B77937">
              <w:rPr>
                <w:sz w:val="22"/>
                <w:szCs w:val="22"/>
              </w:rPr>
              <w:t>также  ему понятн</w:t>
            </w:r>
            <w:r w:rsidR="005C7EC9" w:rsidRPr="00B77937">
              <w:rPr>
                <w:sz w:val="22"/>
                <w:szCs w:val="22"/>
              </w:rPr>
              <w:t xml:space="preserve">ы порядок заключения </w:t>
            </w:r>
            <w:r w:rsidR="00AC7664" w:rsidRPr="00B77937">
              <w:rPr>
                <w:sz w:val="22"/>
                <w:szCs w:val="22"/>
              </w:rPr>
              <w:t xml:space="preserve">и условия </w:t>
            </w:r>
            <w:r w:rsidR="002D5CDE" w:rsidRPr="00B77937">
              <w:rPr>
                <w:sz w:val="22"/>
                <w:szCs w:val="22"/>
              </w:rPr>
              <w:t>Кредитных Договоров, планируемых к заключению между Банком и Заемщиком в рамках Генерального Соглашения</w:t>
            </w:r>
            <w:r w:rsidR="00AC7664" w:rsidRPr="00B77937">
              <w:rPr>
                <w:sz w:val="22"/>
                <w:szCs w:val="22"/>
              </w:rPr>
              <w:t>,  и он с ними согласен,</w:t>
            </w:r>
            <w:proofErr w:type="gramEnd"/>
          </w:p>
          <w:p w:rsidR="009B7589" w:rsidRPr="00B77937" w:rsidRDefault="009B7589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BF3511" w:rsidRPr="002B17F4" w:rsidTr="00203F29">
        <w:tc>
          <w:tcPr>
            <w:tcW w:w="9889" w:type="dxa"/>
            <w:gridSpan w:val="2"/>
          </w:tcPr>
          <w:p w:rsidR="003E316A" w:rsidRPr="00B77937" w:rsidRDefault="00BF3511" w:rsidP="003E316A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B77937">
              <w:rPr>
                <w:sz w:val="22"/>
                <w:szCs w:val="22"/>
              </w:rPr>
              <w:t xml:space="preserve">В </w:t>
            </w:r>
            <w:r w:rsidR="003E316A" w:rsidRPr="00B77937">
              <w:rPr>
                <w:sz w:val="22"/>
                <w:szCs w:val="22"/>
              </w:rPr>
              <w:t xml:space="preserve">соответствии с Договором Поручительства Поручитель </w:t>
            </w:r>
            <w:r w:rsidR="00950740" w:rsidRPr="00B77937">
              <w:rPr>
                <w:sz w:val="22"/>
                <w:szCs w:val="22"/>
              </w:rPr>
              <w:t xml:space="preserve">в пределах суммы, указанной в пункте 3 Договора, </w:t>
            </w:r>
            <w:r w:rsidR="003E316A" w:rsidRPr="00B77937">
              <w:rPr>
                <w:sz w:val="22"/>
                <w:szCs w:val="22"/>
              </w:rPr>
              <w:t>обязуется, солидарно с Заемщиком, отвечать в том же объеме, что и Заемщик, и выплачивать Банку по его первому требованию любые суммы, которые причитаются к уплате Банку Заемщиком (с учетом положений п. 9 Договора), в случае если Заемщик не произведет какой-либо платеж в погашение задолженности в соответствии</w:t>
            </w:r>
            <w:proofErr w:type="gramEnd"/>
            <w:r w:rsidR="003E316A" w:rsidRPr="00B77937">
              <w:rPr>
                <w:sz w:val="22"/>
                <w:szCs w:val="22"/>
              </w:rPr>
              <w:t xml:space="preserve"> с условиями одного, нескольких или всех </w:t>
            </w:r>
            <w:r w:rsidR="00A723C5" w:rsidRPr="00B77937">
              <w:rPr>
                <w:sz w:val="22"/>
                <w:szCs w:val="22"/>
              </w:rPr>
              <w:t>К</w:t>
            </w:r>
            <w:r w:rsidR="003E316A" w:rsidRPr="00B77937">
              <w:rPr>
                <w:sz w:val="22"/>
                <w:szCs w:val="22"/>
              </w:rPr>
              <w:t xml:space="preserve">редитных </w:t>
            </w:r>
            <w:r w:rsidR="00A723C5" w:rsidRPr="00B77937">
              <w:rPr>
                <w:sz w:val="22"/>
                <w:szCs w:val="22"/>
              </w:rPr>
              <w:t>Д</w:t>
            </w:r>
            <w:r w:rsidR="003E316A" w:rsidRPr="00B77937">
              <w:rPr>
                <w:sz w:val="22"/>
                <w:szCs w:val="22"/>
              </w:rPr>
              <w:t xml:space="preserve">оговоров в рамках </w:t>
            </w:r>
            <w:r w:rsidR="00A723C5" w:rsidRPr="00B77937">
              <w:rPr>
                <w:sz w:val="22"/>
                <w:szCs w:val="22"/>
              </w:rPr>
              <w:t xml:space="preserve">Генерального </w:t>
            </w:r>
            <w:r w:rsidR="003E316A" w:rsidRPr="00B77937">
              <w:rPr>
                <w:sz w:val="22"/>
                <w:szCs w:val="22"/>
              </w:rPr>
              <w:t>Соглашения.</w:t>
            </w:r>
          </w:p>
          <w:p w:rsidR="008150D1" w:rsidRPr="00B77937" w:rsidRDefault="003E316A" w:rsidP="00840CF9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>Под «задолженностью</w:t>
            </w:r>
            <w:r w:rsidR="001822C1">
              <w:rPr>
                <w:sz w:val="22"/>
                <w:szCs w:val="22"/>
                <w:lang w:val="ru-RU"/>
              </w:rPr>
              <w:t xml:space="preserve"> </w:t>
            </w:r>
            <w:r w:rsidRPr="00B77937">
              <w:rPr>
                <w:sz w:val="22"/>
                <w:szCs w:val="22"/>
                <w:lang w:val="ru-RU"/>
              </w:rPr>
              <w:t xml:space="preserve">» понимается сумма основного долга, проценты, штрафные проценты, комиссии, расходы и другие суммы, подлежащие уплате Заемщиком в соответствии с условиями </w:t>
            </w:r>
            <w:r w:rsidR="00A723C5" w:rsidRPr="00B77937">
              <w:rPr>
                <w:sz w:val="22"/>
                <w:szCs w:val="22"/>
                <w:lang w:val="ru-RU"/>
              </w:rPr>
              <w:t>К</w:t>
            </w:r>
            <w:r w:rsidRPr="00B77937">
              <w:rPr>
                <w:sz w:val="22"/>
                <w:szCs w:val="22"/>
                <w:lang w:val="ru-RU"/>
              </w:rPr>
              <w:t xml:space="preserve">редитных </w:t>
            </w:r>
            <w:r w:rsidR="00A723C5" w:rsidRPr="00B77937">
              <w:rPr>
                <w:sz w:val="22"/>
                <w:szCs w:val="22"/>
                <w:lang w:val="ru-RU"/>
              </w:rPr>
              <w:t>Д</w:t>
            </w:r>
            <w:r w:rsidRPr="00B77937">
              <w:rPr>
                <w:sz w:val="22"/>
                <w:szCs w:val="22"/>
                <w:lang w:val="ru-RU"/>
              </w:rPr>
              <w:t>оговоров в рамках  Генерального Соглашения</w:t>
            </w:r>
            <w:r w:rsidR="009E473D" w:rsidRPr="00B77937">
              <w:rPr>
                <w:sz w:val="22"/>
                <w:szCs w:val="22"/>
                <w:lang w:val="ru-RU"/>
              </w:rPr>
              <w:t>.</w:t>
            </w:r>
          </w:p>
          <w:p w:rsidR="008150D1" w:rsidRPr="00B77937" w:rsidRDefault="00007F08" w:rsidP="00840CF9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proofErr w:type="gramStart"/>
            <w:r w:rsidRPr="00B77937">
              <w:rPr>
                <w:sz w:val="22"/>
                <w:szCs w:val="22"/>
                <w:lang w:val="ru-RU"/>
              </w:rPr>
              <w:t xml:space="preserve">Договор обеспечивает также возможные издержки, связанные с принудительным исполнением </w:t>
            </w:r>
            <w:r w:rsidR="00D607A2" w:rsidRPr="00B77937">
              <w:rPr>
                <w:sz w:val="22"/>
                <w:szCs w:val="22"/>
                <w:lang w:val="ru-RU"/>
              </w:rPr>
              <w:t>К</w:t>
            </w:r>
            <w:r w:rsidRPr="00B77937">
              <w:rPr>
                <w:sz w:val="22"/>
                <w:szCs w:val="22"/>
                <w:lang w:val="ru-RU"/>
              </w:rPr>
              <w:t xml:space="preserve">редитных </w:t>
            </w:r>
            <w:r w:rsidR="00D607A2" w:rsidRPr="00B77937">
              <w:rPr>
                <w:sz w:val="22"/>
                <w:szCs w:val="22"/>
                <w:lang w:val="ru-RU"/>
              </w:rPr>
              <w:t>Д</w:t>
            </w:r>
            <w:r w:rsidRPr="00B77937">
              <w:rPr>
                <w:sz w:val="22"/>
                <w:szCs w:val="22"/>
                <w:lang w:val="ru-RU"/>
              </w:rPr>
              <w:t xml:space="preserve">оговоров в рамках </w:t>
            </w:r>
            <w:r w:rsidR="00254055" w:rsidRPr="00B77937">
              <w:rPr>
                <w:sz w:val="22"/>
                <w:szCs w:val="22"/>
                <w:lang w:val="ru-RU"/>
              </w:rPr>
              <w:t xml:space="preserve">Генерального </w:t>
            </w:r>
            <w:r w:rsidRPr="00B77937">
              <w:rPr>
                <w:sz w:val="22"/>
                <w:szCs w:val="22"/>
                <w:lang w:val="ru-RU"/>
              </w:rPr>
              <w:t xml:space="preserve">Соглашения, а также сумму требований о возврате полученного по одному, нескольким или всем кредитным договорам в рамках </w:t>
            </w:r>
            <w:r w:rsidR="00254055" w:rsidRPr="00B77937">
              <w:rPr>
                <w:sz w:val="22"/>
                <w:szCs w:val="22"/>
                <w:lang w:val="ru-RU"/>
              </w:rPr>
              <w:t xml:space="preserve">Генерального </w:t>
            </w:r>
            <w:r w:rsidRPr="00B77937">
              <w:rPr>
                <w:sz w:val="22"/>
                <w:szCs w:val="22"/>
                <w:lang w:val="ru-RU"/>
              </w:rPr>
              <w:t>Соглашения при их недействительности или о возврате неосновательного обогащения при признании их незаключенными с процентами за пользование чужими денежными средствами.</w:t>
            </w:r>
            <w:proofErr w:type="gramEnd"/>
          </w:p>
          <w:p w:rsidR="00391B14" w:rsidRPr="00B77937" w:rsidRDefault="00391B14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EC2840" w:rsidRPr="002B17F4" w:rsidTr="00203F29">
        <w:tc>
          <w:tcPr>
            <w:tcW w:w="9889" w:type="dxa"/>
            <w:gridSpan w:val="2"/>
          </w:tcPr>
          <w:p w:rsidR="003E316A" w:rsidRPr="005A3571" w:rsidRDefault="00391B14" w:rsidP="00840CF9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 xml:space="preserve">Предел </w:t>
            </w:r>
            <w:r w:rsidR="003E316A" w:rsidRPr="00B77937">
              <w:rPr>
                <w:sz w:val="22"/>
                <w:szCs w:val="22"/>
              </w:rPr>
              <w:t xml:space="preserve">ответственности Поручителя по настоящему Договору </w:t>
            </w:r>
            <w:r w:rsidR="003E316A" w:rsidRPr="005A3571">
              <w:rPr>
                <w:sz w:val="22"/>
                <w:szCs w:val="22"/>
              </w:rPr>
              <w:t xml:space="preserve">составляет </w:t>
            </w:r>
            <w:r w:rsidR="00967F0F" w:rsidRPr="005A3571">
              <w:rPr>
                <w:sz w:val="22"/>
                <w:szCs w:val="22"/>
              </w:rPr>
              <w:t>650</w:t>
            </w:r>
            <w:r w:rsidR="00222314" w:rsidRPr="005A3571">
              <w:rPr>
                <w:sz w:val="22"/>
                <w:szCs w:val="22"/>
              </w:rPr>
              <w:t> 000 000,00</w:t>
            </w:r>
            <w:r w:rsidR="00840CF9" w:rsidRPr="005A3571">
              <w:rPr>
                <w:sz w:val="22"/>
                <w:szCs w:val="22"/>
              </w:rPr>
              <w:t xml:space="preserve"> (</w:t>
            </w:r>
            <w:r w:rsidR="00967F0F" w:rsidRPr="005A3571">
              <w:rPr>
                <w:sz w:val="22"/>
                <w:szCs w:val="22"/>
              </w:rPr>
              <w:t>Шестьсот пятьдесят</w:t>
            </w:r>
            <w:r w:rsidR="00840CF9" w:rsidRPr="005A3571">
              <w:rPr>
                <w:sz w:val="22"/>
                <w:szCs w:val="22"/>
              </w:rPr>
              <w:t xml:space="preserve"> миллионов) Рублей</w:t>
            </w:r>
            <w:r w:rsidR="003E316A" w:rsidRPr="005A3571">
              <w:rPr>
                <w:sz w:val="22"/>
                <w:szCs w:val="22"/>
              </w:rPr>
              <w:t>.</w:t>
            </w:r>
          </w:p>
          <w:p w:rsidR="00EC2840" w:rsidRPr="00B77937" w:rsidRDefault="00EC2840" w:rsidP="00D607A2">
            <w:pPr>
              <w:pStyle w:val="20"/>
              <w:rPr>
                <w:sz w:val="22"/>
                <w:szCs w:val="22"/>
              </w:rPr>
            </w:pPr>
          </w:p>
        </w:tc>
      </w:tr>
      <w:tr w:rsidR="009B7589" w:rsidRPr="00B77937" w:rsidTr="00203F29">
        <w:tc>
          <w:tcPr>
            <w:tcW w:w="9889" w:type="dxa"/>
            <w:gridSpan w:val="2"/>
          </w:tcPr>
          <w:p w:rsidR="009B7589" w:rsidRPr="00B77937" w:rsidRDefault="009B7589" w:rsidP="003E316A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>Платеж по настоящему Договору будет произведен Поруч</w:t>
            </w:r>
            <w:r w:rsidR="00F97921" w:rsidRPr="00B77937">
              <w:rPr>
                <w:sz w:val="22"/>
                <w:szCs w:val="22"/>
              </w:rPr>
              <w:t>ителем по</w:t>
            </w:r>
            <w:r w:rsidRPr="00B77937">
              <w:rPr>
                <w:sz w:val="22"/>
                <w:szCs w:val="22"/>
              </w:rPr>
              <w:t xml:space="preserve"> письменному требованию Банка, содержащему ссылку на настоящий Договор и невыполнение Заемщиком своих платежных обязательств по </w:t>
            </w:r>
            <w:r w:rsidR="00950740" w:rsidRPr="00B77937">
              <w:rPr>
                <w:sz w:val="22"/>
                <w:szCs w:val="22"/>
              </w:rPr>
              <w:t xml:space="preserve">одному, нескольким или всем </w:t>
            </w:r>
            <w:r w:rsidR="00F15F6A" w:rsidRPr="00B77937">
              <w:rPr>
                <w:sz w:val="22"/>
                <w:szCs w:val="22"/>
              </w:rPr>
              <w:t>Кредитн</w:t>
            </w:r>
            <w:r w:rsidR="00827AE7" w:rsidRPr="00B77937">
              <w:rPr>
                <w:sz w:val="22"/>
                <w:szCs w:val="22"/>
              </w:rPr>
              <w:t xml:space="preserve">ым </w:t>
            </w:r>
            <w:r w:rsidR="00F15F6A" w:rsidRPr="00B77937">
              <w:rPr>
                <w:sz w:val="22"/>
                <w:szCs w:val="22"/>
              </w:rPr>
              <w:t>Договор</w:t>
            </w:r>
            <w:r w:rsidR="00827AE7" w:rsidRPr="00B77937">
              <w:rPr>
                <w:sz w:val="22"/>
                <w:szCs w:val="22"/>
              </w:rPr>
              <w:t>ам в рамках Генерального Соглашения</w:t>
            </w:r>
            <w:r w:rsidRPr="00B77937">
              <w:rPr>
                <w:sz w:val="22"/>
                <w:szCs w:val="22"/>
              </w:rPr>
              <w:t xml:space="preserve">, в том числе при досрочном истребовании Банком задолженности по </w:t>
            </w:r>
            <w:r w:rsidR="00827AE7" w:rsidRPr="00B77937">
              <w:rPr>
                <w:sz w:val="22"/>
                <w:szCs w:val="22"/>
              </w:rPr>
              <w:t xml:space="preserve">таким </w:t>
            </w:r>
            <w:r w:rsidR="00F97921" w:rsidRPr="00B77937">
              <w:rPr>
                <w:sz w:val="22"/>
                <w:szCs w:val="22"/>
              </w:rPr>
              <w:t>Кредитн</w:t>
            </w:r>
            <w:r w:rsidR="00827AE7" w:rsidRPr="00B77937">
              <w:rPr>
                <w:sz w:val="22"/>
                <w:szCs w:val="22"/>
              </w:rPr>
              <w:t xml:space="preserve">ым </w:t>
            </w:r>
            <w:r w:rsidR="00F97921" w:rsidRPr="00B77937">
              <w:rPr>
                <w:sz w:val="22"/>
                <w:szCs w:val="22"/>
              </w:rPr>
              <w:t>Договор</w:t>
            </w:r>
            <w:r w:rsidR="00827AE7" w:rsidRPr="00B77937">
              <w:rPr>
                <w:sz w:val="22"/>
                <w:szCs w:val="22"/>
              </w:rPr>
              <w:t>ам</w:t>
            </w:r>
            <w:r w:rsidR="00F97921" w:rsidRPr="00B77937">
              <w:rPr>
                <w:sz w:val="22"/>
                <w:szCs w:val="22"/>
              </w:rPr>
              <w:t xml:space="preserve"> </w:t>
            </w:r>
            <w:r w:rsidRPr="00B77937">
              <w:rPr>
                <w:sz w:val="22"/>
                <w:szCs w:val="22"/>
              </w:rPr>
              <w:t xml:space="preserve">в соответствии с </w:t>
            </w:r>
            <w:r w:rsidR="00827AE7" w:rsidRPr="00B77937">
              <w:rPr>
                <w:sz w:val="22"/>
                <w:szCs w:val="22"/>
              </w:rPr>
              <w:t>их</w:t>
            </w:r>
            <w:r w:rsidRPr="00B77937">
              <w:rPr>
                <w:sz w:val="22"/>
                <w:szCs w:val="22"/>
              </w:rPr>
              <w:t xml:space="preserve"> условиями. </w:t>
            </w:r>
          </w:p>
          <w:p w:rsidR="009B7589" w:rsidRPr="00B77937" w:rsidRDefault="009B7589" w:rsidP="009B7589">
            <w:pPr>
              <w:pStyle w:val="20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 xml:space="preserve">Платеж по требованию должен быть произведен Поручителем в течение </w:t>
            </w:r>
            <w:r w:rsidR="009802F9" w:rsidRPr="00B77937">
              <w:rPr>
                <w:sz w:val="22"/>
                <w:szCs w:val="22"/>
              </w:rPr>
              <w:t>5 (П</w:t>
            </w:r>
            <w:r w:rsidR="00EA6E0F" w:rsidRPr="00B77937">
              <w:rPr>
                <w:sz w:val="22"/>
                <w:szCs w:val="22"/>
              </w:rPr>
              <w:t>ять)</w:t>
            </w:r>
            <w:r w:rsidRPr="00B77937">
              <w:rPr>
                <w:sz w:val="22"/>
                <w:szCs w:val="22"/>
              </w:rPr>
              <w:t xml:space="preserve"> дней с момента получения требования, включая дату получения требования, путем перевода суммы, указанной в требо</w:t>
            </w:r>
            <w:r w:rsidR="004A33CF" w:rsidRPr="00B77937">
              <w:rPr>
                <w:sz w:val="22"/>
                <w:szCs w:val="22"/>
              </w:rPr>
              <w:t>вании, на указанный Банком счет</w:t>
            </w:r>
            <w:r w:rsidRPr="00B77937">
              <w:rPr>
                <w:sz w:val="22"/>
                <w:szCs w:val="22"/>
              </w:rPr>
              <w:t>.</w:t>
            </w:r>
          </w:p>
          <w:p w:rsidR="009B7589" w:rsidRPr="00B77937" w:rsidRDefault="009B7589" w:rsidP="009B7589">
            <w:pPr>
              <w:pStyle w:val="20"/>
              <w:rPr>
                <w:sz w:val="22"/>
                <w:szCs w:val="22"/>
                <w:lang w:val="en-US"/>
              </w:rPr>
            </w:pPr>
            <w:r w:rsidRPr="00B77937">
              <w:rPr>
                <w:sz w:val="22"/>
                <w:szCs w:val="22"/>
              </w:rPr>
              <w:t>Указанное требование считается полученным Поручителем, если оно было направлено по адресу</w:t>
            </w:r>
            <w:r w:rsidR="004A33CF" w:rsidRPr="00B77937">
              <w:rPr>
                <w:sz w:val="22"/>
                <w:szCs w:val="22"/>
              </w:rPr>
              <w:t>:</w:t>
            </w:r>
            <w:r w:rsidR="00F97921" w:rsidRPr="00B77937">
              <w:rPr>
                <w:sz w:val="22"/>
                <w:szCs w:val="22"/>
              </w:rPr>
              <w:t xml:space="preserve"> </w:t>
            </w:r>
            <w:r w:rsidR="00DA5711" w:rsidRPr="00DA5711">
              <w:rPr>
                <w:sz w:val="22"/>
                <w:szCs w:val="22"/>
              </w:rPr>
              <w:t>Россия, 644018, г. Омск, ул. П.В. Будеркина, д. 2</w:t>
            </w:r>
            <w:r w:rsidR="004A33CF" w:rsidRPr="00B77937">
              <w:rPr>
                <w:sz w:val="22"/>
                <w:szCs w:val="22"/>
              </w:rPr>
              <w:t xml:space="preserve">, </w:t>
            </w:r>
            <w:r w:rsidRPr="00B77937">
              <w:rPr>
                <w:sz w:val="22"/>
                <w:szCs w:val="22"/>
              </w:rPr>
              <w:t xml:space="preserve">курьером, почтовым ведомством с уведомлением о вручении или иным способом, дающим возможность фиксирования доставки, на момент такой доставки. Указанное требование также считается полученным Поручителем, если оно будет доставлено любым из вышеуказанных способов по местонахождению Поручителя. </w:t>
            </w:r>
          </w:p>
          <w:p w:rsidR="009B7589" w:rsidRPr="00B77937" w:rsidRDefault="009B7589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F97921" w:rsidRPr="002B17F4" w:rsidTr="00203F29">
        <w:tc>
          <w:tcPr>
            <w:tcW w:w="9889" w:type="dxa"/>
            <w:gridSpan w:val="2"/>
          </w:tcPr>
          <w:p w:rsidR="00F97921" w:rsidRPr="00B77937" w:rsidRDefault="00F97921" w:rsidP="003E316A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B77937">
              <w:rPr>
                <w:sz w:val="22"/>
                <w:szCs w:val="22"/>
              </w:rPr>
              <w:t xml:space="preserve">Поручитель </w:t>
            </w:r>
            <w:r w:rsidR="00F15F6A" w:rsidRPr="00B77937">
              <w:rPr>
                <w:sz w:val="22"/>
                <w:szCs w:val="22"/>
              </w:rPr>
              <w:t>подтверждает, что никакие возражения Заемщика, касающиеся его обязательств по любому из Кредитных Договоров</w:t>
            </w:r>
            <w:r w:rsidR="008A4383" w:rsidRPr="00B77937">
              <w:rPr>
                <w:sz w:val="22"/>
                <w:szCs w:val="22"/>
              </w:rPr>
              <w:t xml:space="preserve"> в рамках Генерального Соглашения </w:t>
            </w:r>
            <w:r w:rsidR="00F15F6A" w:rsidRPr="00B77937">
              <w:rPr>
                <w:sz w:val="22"/>
                <w:szCs w:val="22"/>
              </w:rPr>
              <w:t xml:space="preserve">или </w:t>
            </w:r>
            <w:r w:rsidRPr="00B77937">
              <w:rPr>
                <w:sz w:val="22"/>
                <w:szCs w:val="22"/>
              </w:rPr>
              <w:t xml:space="preserve">каким-либо другим соглашениям с Банком, или основанные на зачете каких-либо требований к Банку, или какие-либо иные возражения, вытекающие из его взаимоотношений с Банком, не будут приниматься Поручителем во внимание и/или выдвигаться им против требования Банка о платеже по настоящему Договору. </w:t>
            </w:r>
            <w:proofErr w:type="gramEnd"/>
          </w:p>
          <w:p w:rsidR="00F97921" w:rsidRPr="00B77937" w:rsidRDefault="00F97921" w:rsidP="00F97921">
            <w:pPr>
              <w:pStyle w:val="20"/>
              <w:tabs>
                <w:tab w:val="num" w:pos="851"/>
              </w:tabs>
              <w:ind w:firstLine="340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>Во избежание сомнений, положения настоящего пункта Договора не ограничивают права Поручителя на возражения, связанные с отношениями Банка и Поручителя.</w:t>
            </w:r>
          </w:p>
          <w:p w:rsidR="00F97921" w:rsidRPr="00B77937" w:rsidRDefault="00F97921" w:rsidP="00F97921">
            <w:pPr>
              <w:pStyle w:val="20"/>
              <w:tabs>
                <w:tab w:val="num" w:pos="851"/>
              </w:tabs>
              <w:ind w:firstLine="340"/>
              <w:rPr>
                <w:sz w:val="22"/>
                <w:szCs w:val="22"/>
              </w:rPr>
            </w:pPr>
          </w:p>
        </w:tc>
      </w:tr>
      <w:tr w:rsidR="00C03656" w:rsidRPr="002B17F4" w:rsidTr="00203F29">
        <w:tc>
          <w:tcPr>
            <w:tcW w:w="9889" w:type="dxa"/>
            <w:gridSpan w:val="2"/>
          </w:tcPr>
          <w:p w:rsidR="00C03656" w:rsidRPr="00B77937" w:rsidRDefault="00C03656" w:rsidP="003E316A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 xml:space="preserve">За неисполнение либо ненадлежащее исполнение своих </w:t>
            </w:r>
            <w:r w:rsidR="00AF4B90" w:rsidRPr="00B77937">
              <w:rPr>
                <w:sz w:val="22"/>
                <w:szCs w:val="22"/>
              </w:rPr>
              <w:t xml:space="preserve">платежных </w:t>
            </w:r>
            <w:r w:rsidRPr="00B77937">
              <w:rPr>
                <w:sz w:val="22"/>
                <w:szCs w:val="22"/>
              </w:rPr>
              <w:t xml:space="preserve">обязательств по настоящему Договору Поручитель обязан уплатить Банку неустойку в </w:t>
            </w:r>
            <w:proofErr w:type="gramStart"/>
            <w:r w:rsidRPr="00B77937">
              <w:rPr>
                <w:sz w:val="22"/>
                <w:szCs w:val="22"/>
              </w:rPr>
              <w:t>размере</w:t>
            </w:r>
            <w:proofErr w:type="gramEnd"/>
            <w:r w:rsidRPr="00B77937">
              <w:rPr>
                <w:sz w:val="22"/>
                <w:szCs w:val="22"/>
              </w:rPr>
              <w:t xml:space="preserve"> 0,1% (Ноль целых одна десятая процента) от суммы неисполненных обязательств за каждый день просрочки, начиная с </w:t>
            </w:r>
            <w:r w:rsidR="00323314" w:rsidRPr="00B77937">
              <w:rPr>
                <w:sz w:val="22"/>
                <w:szCs w:val="22"/>
              </w:rPr>
              <w:t>6 (Шестого</w:t>
            </w:r>
            <w:r w:rsidR="009802F9" w:rsidRPr="00B77937">
              <w:rPr>
                <w:sz w:val="22"/>
                <w:szCs w:val="22"/>
              </w:rPr>
              <w:t>)</w:t>
            </w:r>
            <w:r w:rsidRPr="00B77937">
              <w:rPr>
                <w:sz w:val="22"/>
                <w:szCs w:val="22"/>
              </w:rPr>
              <w:t xml:space="preserve"> дня с даты получения Поручителем тр</w:t>
            </w:r>
            <w:r w:rsidR="004D047F" w:rsidRPr="00B77937">
              <w:rPr>
                <w:sz w:val="22"/>
                <w:szCs w:val="22"/>
              </w:rPr>
              <w:t>ебования Банка, указанного в п.</w:t>
            </w:r>
            <w:r w:rsidR="001B4E87" w:rsidRPr="00B77937">
              <w:rPr>
                <w:sz w:val="22"/>
                <w:szCs w:val="22"/>
              </w:rPr>
              <w:t xml:space="preserve"> </w:t>
            </w:r>
            <w:r w:rsidR="004D047F" w:rsidRPr="00B77937">
              <w:rPr>
                <w:sz w:val="22"/>
                <w:szCs w:val="22"/>
              </w:rPr>
              <w:t>4</w:t>
            </w:r>
            <w:r w:rsidR="0052596C" w:rsidRPr="00B77937">
              <w:rPr>
                <w:sz w:val="22"/>
                <w:szCs w:val="22"/>
              </w:rPr>
              <w:t xml:space="preserve"> Договора</w:t>
            </w:r>
            <w:r w:rsidRPr="00B77937">
              <w:rPr>
                <w:sz w:val="22"/>
                <w:szCs w:val="22"/>
              </w:rPr>
              <w:t>.</w:t>
            </w:r>
          </w:p>
          <w:p w:rsidR="00C03656" w:rsidRPr="00B77937" w:rsidRDefault="00DC027E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lastRenderedPageBreak/>
              <w:t>Банк имеет право по своему усмотрению прекратить или приостановить начисление неустойки.</w:t>
            </w:r>
          </w:p>
          <w:p w:rsidR="00F97921" w:rsidRPr="00B77937" w:rsidRDefault="00F97921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9B7589" w:rsidRPr="002B17F4" w:rsidTr="00203F29">
        <w:tc>
          <w:tcPr>
            <w:tcW w:w="9889" w:type="dxa"/>
            <w:gridSpan w:val="2"/>
          </w:tcPr>
          <w:p w:rsidR="009B7589" w:rsidRPr="00B77937" w:rsidRDefault="004A33CF" w:rsidP="003E316A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B77937">
              <w:rPr>
                <w:sz w:val="22"/>
                <w:szCs w:val="22"/>
              </w:rPr>
              <w:lastRenderedPageBreak/>
              <w:t xml:space="preserve">Поручитель обязан </w:t>
            </w:r>
            <w:r w:rsidRPr="004B1473">
              <w:rPr>
                <w:sz w:val="22"/>
                <w:szCs w:val="22"/>
              </w:rPr>
              <w:t xml:space="preserve">представлять в Банк (а) </w:t>
            </w:r>
            <w:r w:rsidR="00B20007" w:rsidRPr="004B1473">
              <w:rPr>
                <w:sz w:val="22"/>
                <w:szCs w:val="22"/>
              </w:rPr>
              <w:t xml:space="preserve">ежегодно - свою годовую бухгалтерскую (финансовую) отчетность в срок не позднее </w:t>
            </w:r>
            <w:r w:rsidR="00B20007" w:rsidRPr="00950BEC">
              <w:rPr>
                <w:sz w:val="22"/>
                <w:szCs w:val="22"/>
              </w:rPr>
              <w:t>135 (Сто тридцать пять) дней</w:t>
            </w:r>
            <w:r w:rsidR="00B20007" w:rsidRPr="004B1473">
              <w:rPr>
                <w:sz w:val="22"/>
                <w:szCs w:val="22"/>
              </w:rPr>
              <w:t xml:space="preserve"> </w:t>
            </w:r>
            <w:r w:rsidR="00581840" w:rsidRPr="004B1473">
              <w:rPr>
                <w:sz w:val="22"/>
                <w:szCs w:val="22"/>
              </w:rPr>
              <w:t>с даты окончания отчетного периода</w:t>
            </w:r>
            <w:r w:rsidR="00581840" w:rsidRPr="003C6993">
              <w:rPr>
                <w:sz w:val="22"/>
                <w:szCs w:val="22"/>
              </w:rPr>
              <w:t xml:space="preserve"> </w:t>
            </w:r>
            <w:r w:rsidR="00B20007" w:rsidRPr="00950BEC">
              <w:rPr>
                <w:sz w:val="22"/>
                <w:szCs w:val="22"/>
              </w:rPr>
              <w:t>с отметкой налогового органа о принятии совместно с составленными по форме Банка пояснениями о расхождении входящей и исходящей величины нераспределенной прибыли, размере (отсутствии) просроченной дебиторской/кредиторской задолженности, задолженности по заработной плате, перед бюджетами и</w:t>
            </w:r>
            <w:proofErr w:type="gramEnd"/>
            <w:r w:rsidR="00B20007" w:rsidRPr="00950BEC">
              <w:rPr>
                <w:sz w:val="22"/>
                <w:szCs w:val="22"/>
              </w:rPr>
              <w:t xml:space="preserve"> внебюджетными фондами, </w:t>
            </w:r>
            <w:proofErr w:type="gramStart"/>
            <w:r w:rsidR="00B20007" w:rsidRPr="00950BEC">
              <w:rPr>
                <w:sz w:val="22"/>
                <w:szCs w:val="22"/>
              </w:rPr>
              <w:t>наличии</w:t>
            </w:r>
            <w:proofErr w:type="gramEnd"/>
            <w:r w:rsidR="00B20007" w:rsidRPr="00950BEC">
              <w:rPr>
                <w:sz w:val="22"/>
                <w:szCs w:val="22"/>
              </w:rPr>
              <w:t xml:space="preserve"> скрытых потерь и убытков, не предусмотренных бизнес-планом Поручителя; </w:t>
            </w:r>
            <w:proofErr w:type="gramStart"/>
            <w:r w:rsidR="00B20007" w:rsidRPr="00950BEC">
              <w:rPr>
                <w:sz w:val="22"/>
                <w:szCs w:val="22"/>
              </w:rPr>
              <w:t>(б) по истечении 40 (Сорок)</w:t>
            </w:r>
            <w:r w:rsidR="00B20007" w:rsidRPr="004B1473">
              <w:rPr>
                <w:sz w:val="22"/>
                <w:szCs w:val="22"/>
              </w:rPr>
              <w:t xml:space="preserve"> календарных дней с даты окончания каждого квартала – промежуточную бухгалтерскую (финансовую) отчетность совместно с  составленными по форме Банка пояснениями о расхождении входящей и исходящей</w:t>
            </w:r>
            <w:r w:rsidR="00B20007" w:rsidRPr="00B77937">
              <w:rPr>
                <w:sz w:val="22"/>
                <w:szCs w:val="22"/>
              </w:rPr>
              <w:t xml:space="preserve"> величины нераспределенной прибыли, размере (отсутствии) просроченной дебиторской/кредиторской задолженности, задолженности по заработной плате, перед бюджетами и внебюджетными фондами, наличии скрытых потерь и убытков, не предусмотренных бизнес-планом Заемщика, подписанные руководителем (или иным уполномоченным</w:t>
            </w:r>
            <w:proofErr w:type="gramEnd"/>
            <w:r w:rsidR="00B20007" w:rsidRPr="00B77937">
              <w:rPr>
                <w:sz w:val="22"/>
                <w:szCs w:val="22"/>
              </w:rPr>
              <w:t xml:space="preserve"> им лицом) и главным бухгалтером (или иным должностным лицом, ответственным за ведение бухгалтерского учета) Поручителя; (в) по запросу Банка в течение 10 (Десять) рабочих дней </w:t>
            </w:r>
            <w:proofErr w:type="gramStart"/>
            <w:r w:rsidR="00B20007" w:rsidRPr="00B77937">
              <w:rPr>
                <w:sz w:val="22"/>
                <w:szCs w:val="22"/>
              </w:rPr>
              <w:t>с даты направления</w:t>
            </w:r>
            <w:proofErr w:type="gramEnd"/>
            <w:r w:rsidR="00B20007" w:rsidRPr="00B77937">
              <w:rPr>
                <w:sz w:val="22"/>
                <w:szCs w:val="22"/>
              </w:rPr>
              <w:t xml:space="preserve"> такого запроса - иную информацию о финансово-хозяйственной деятельности</w:t>
            </w:r>
            <w:r w:rsidR="009B7589" w:rsidRPr="00B77937">
              <w:rPr>
                <w:sz w:val="22"/>
                <w:szCs w:val="22"/>
              </w:rPr>
              <w:t>.</w:t>
            </w:r>
          </w:p>
          <w:p w:rsidR="009B7589" w:rsidRPr="00B77937" w:rsidRDefault="009B7589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9B7589" w:rsidRPr="002B17F4" w:rsidTr="00203F29">
        <w:tc>
          <w:tcPr>
            <w:tcW w:w="9889" w:type="dxa"/>
            <w:gridSpan w:val="2"/>
          </w:tcPr>
          <w:p w:rsidR="004A33CF" w:rsidRPr="00950BEC" w:rsidRDefault="004A33CF" w:rsidP="00813855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  <w:lang w:eastAsia="ru-RU"/>
              </w:rPr>
            </w:pPr>
            <w:r w:rsidRPr="00B77937">
              <w:rPr>
                <w:sz w:val="22"/>
                <w:szCs w:val="22"/>
                <w:lang w:eastAsia="ru-RU"/>
              </w:rPr>
              <w:t xml:space="preserve">В случае </w:t>
            </w:r>
            <w:r w:rsidR="00813855" w:rsidRPr="00B77937">
              <w:rPr>
                <w:sz w:val="22"/>
                <w:szCs w:val="22"/>
                <w:lang w:eastAsia="ru-RU"/>
              </w:rPr>
              <w:t>перевода долга по одному</w:t>
            </w:r>
            <w:r w:rsidR="008A4383" w:rsidRPr="00B77937">
              <w:rPr>
                <w:sz w:val="22"/>
                <w:szCs w:val="22"/>
                <w:lang w:eastAsia="ru-RU"/>
              </w:rPr>
              <w:t xml:space="preserve">, </w:t>
            </w:r>
            <w:r w:rsidR="00813855" w:rsidRPr="00B77937">
              <w:rPr>
                <w:sz w:val="22"/>
                <w:szCs w:val="22"/>
                <w:lang w:eastAsia="ru-RU"/>
              </w:rPr>
              <w:t xml:space="preserve">нескольким или всем Кредитным Договорам </w:t>
            </w:r>
            <w:r w:rsidR="008A4383" w:rsidRPr="00B77937">
              <w:rPr>
                <w:sz w:val="22"/>
                <w:szCs w:val="22"/>
                <w:lang w:eastAsia="ru-RU"/>
              </w:rPr>
              <w:t xml:space="preserve">в рамках Соглашения </w:t>
            </w:r>
            <w:r w:rsidR="00813855" w:rsidRPr="00B77937">
              <w:rPr>
                <w:sz w:val="22"/>
                <w:szCs w:val="22"/>
                <w:lang w:eastAsia="ru-RU"/>
              </w:rPr>
              <w:t xml:space="preserve">на иное лицо, входящее в </w:t>
            </w:r>
            <w:r w:rsidR="00813855" w:rsidRPr="004B1473">
              <w:rPr>
                <w:sz w:val="22"/>
                <w:szCs w:val="22"/>
                <w:lang w:eastAsia="ru-RU"/>
              </w:rPr>
              <w:t>одну Группу с Заемщиком, Поручитель настоящим дает свое согласие отвечать за надлежащее исполнение обязательств по Кредитным Договорам новым должником/должниками на условиях Договора без получения какого-либо до</w:t>
            </w:r>
            <w:r w:rsidR="00813855" w:rsidRPr="003C6993">
              <w:rPr>
                <w:sz w:val="22"/>
                <w:szCs w:val="22"/>
                <w:lang w:eastAsia="ru-RU"/>
              </w:rPr>
              <w:t>полнительного письменного согласия Поручителя</w:t>
            </w:r>
            <w:r w:rsidRPr="00950BEC">
              <w:rPr>
                <w:sz w:val="22"/>
                <w:szCs w:val="22"/>
                <w:lang w:eastAsia="ru-RU"/>
              </w:rPr>
              <w:t>.</w:t>
            </w:r>
          </w:p>
          <w:p w:rsidR="004A33CF" w:rsidRPr="004B1473" w:rsidRDefault="004A33CF" w:rsidP="004A33CF">
            <w:pPr>
              <w:pStyle w:val="20"/>
              <w:rPr>
                <w:sz w:val="22"/>
                <w:szCs w:val="22"/>
                <w:lang w:eastAsia="ru-RU"/>
              </w:rPr>
            </w:pPr>
            <w:r w:rsidRPr="00950BEC">
              <w:rPr>
                <w:sz w:val="22"/>
                <w:szCs w:val="22"/>
                <w:lang w:eastAsia="ru-RU"/>
              </w:rPr>
              <w:t xml:space="preserve">Под Группой в целях настоящего пункта Договора понимаются </w:t>
            </w:r>
            <w:r w:rsidR="00027008" w:rsidRPr="00950BEC">
              <w:rPr>
                <w:sz w:val="22"/>
                <w:szCs w:val="22"/>
                <w:lang w:eastAsia="ru-RU"/>
              </w:rPr>
              <w:t xml:space="preserve">Заемщик и его дочерние компании, включенные в периметр консолидации в соответствии с консолидированной </w:t>
            </w:r>
            <w:r w:rsidR="0065774D" w:rsidRPr="00950BEC">
              <w:rPr>
                <w:sz w:val="22"/>
                <w:szCs w:val="22"/>
                <w:lang w:eastAsia="ru-RU"/>
              </w:rPr>
              <w:t xml:space="preserve">аудированной </w:t>
            </w:r>
            <w:r w:rsidR="00027008" w:rsidRPr="00950BEC">
              <w:rPr>
                <w:sz w:val="22"/>
                <w:szCs w:val="22"/>
                <w:lang w:eastAsia="ru-RU"/>
              </w:rPr>
              <w:t>отчетностью Группы «Кордиант»</w:t>
            </w:r>
            <w:r w:rsidR="0065774D" w:rsidRPr="00950BEC">
              <w:rPr>
                <w:sz w:val="22"/>
                <w:szCs w:val="22"/>
                <w:lang w:eastAsia="ru-RU"/>
              </w:rPr>
              <w:t xml:space="preserve">, </w:t>
            </w:r>
            <w:r w:rsidR="0065774D" w:rsidRPr="00950BEC">
              <w:rPr>
                <w:sz w:val="22"/>
                <w:szCs w:val="22"/>
              </w:rPr>
              <w:t>предоставляемой Банку в соответствии с пунктом 10.1.2  статьи 10 Генерального Соглашения</w:t>
            </w:r>
            <w:r w:rsidR="0065774D" w:rsidRPr="004B1473">
              <w:rPr>
                <w:sz w:val="22"/>
                <w:szCs w:val="22"/>
              </w:rPr>
              <w:t>.</w:t>
            </w:r>
          </w:p>
          <w:p w:rsidR="004A33CF" w:rsidRPr="003C6993" w:rsidRDefault="004A33CF" w:rsidP="004A33CF">
            <w:pPr>
              <w:pStyle w:val="20"/>
              <w:rPr>
                <w:sz w:val="22"/>
                <w:szCs w:val="22"/>
                <w:lang w:eastAsia="ru-RU"/>
              </w:rPr>
            </w:pPr>
          </w:p>
          <w:p w:rsidR="00813855" w:rsidRPr="00B77937" w:rsidRDefault="009B7589" w:rsidP="00813855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  <w:lang w:eastAsia="ru-RU"/>
              </w:rPr>
            </w:pPr>
            <w:r w:rsidRPr="00950BEC">
              <w:rPr>
                <w:sz w:val="22"/>
                <w:szCs w:val="22"/>
                <w:lang w:eastAsia="ru-RU"/>
              </w:rPr>
              <w:t xml:space="preserve">Поручитель настоящим </w:t>
            </w:r>
            <w:r w:rsidR="00813855" w:rsidRPr="00950BEC">
              <w:rPr>
                <w:sz w:val="22"/>
                <w:szCs w:val="22"/>
                <w:lang w:eastAsia="ru-RU"/>
              </w:rPr>
              <w:t>дает свое согласие отвечать по Договору также в случае последующего изменения одного, нескольких или</w:t>
            </w:r>
            <w:r w:rsidR="00813855" w:rsidRPr="00B77937">
              <w:rPr>
                <w:sz w:val="22"/>
                <w:szCs w:val="22"/>
                <w:lang w:eastAsia="ru-RU"/>
              </w:rPr>
              <w:t xml:space="preserve"> всех Кредитных Договоров и/или Генерального Соглашения, влекущего:</w:t>
            </w:r>
          </w:p>
          <w:p w:rsidR="00813855" w:rsidRPr="00B77937" w:rsidRDefault="0074188A" w:rsidP="00813855">
            <w:pPr>
              <w:pStyle w:val="20"/>
              <w:rPr>
                <w:sz w:val="22"/>
                <w:szCs w:val="22"/>
                <w:lang w:eastAsia="ru-RU"/>
              </w:rPr>
            </w:pPr>
            <w:r w:rsidRPr="00B77937">
              <w:rPr>
                <w:sz w:val="22"/>
                <w:szCs w:val="22"/>
                <w:lang w:eastAsia="ru-RU"/>
              </w:rPr>
              <w:t>9</w:t>
            </w:r>
            <w:r w:rsidR="00813855" w:rsidRPr="00B77937">
              <w:rPr>
                <w:sz w:val="22"/>
                <w:szCs w:val="22"/>
                <w:lang w:eastAsia="ru-RU"/>
              </w:rPr>
              <w:t xml:space="preserve">.1. изменение каждого из условий Кредитного Договора по сравнению с соответствующим условием, установленным </w:t>
            </w:r>
            <w:r w:rsidR="00B061B3" w:rsidRPr="00B77937">
              <w:rPr>
                <w:sz w:val="22"/>
                <w:szCs w:val="22"/>
                <w:lang w:eastAsia="ru-RU"/>
              </w:rPr>
              <w:t xml:space="preserve">в соответствии  с </w:t>
            </w:r>
            <w:r w:rsidR="00813855" w:rsidRPr="00B77937">
              <w:rPr>
                <w:sz w:val="22"/>
                <w:szCs w:val="22"/>
                <w:lang w:eastAsia="ru-RU"/>
              </w:rPr>
              <w:t>п. 1 Договора:</w:t>
            </w:r>
          </w:p>
          <w:p w:rsidR="00813855" w:rsidRPr="00B77937" w:rsidRDefault="00813855" w:rsidP="00813855">
            <w:pPr>
              <w:pStyle w:val="20"/>
              <w:ind w:left="340"/>
              <w:rPr>
                <w:sz w:val="22"/>
                <w:szCs w:val="22"/>
                <w:lang w:eastAsia="ru-RU"/>
              </w:rPr>
            </w:pPr>
            <w:r w:rsidRPr="00B77937">
              <w:rPr>
                <w:sz w:val="22"/>
                <w:szCs w:val="22"/>
                <w:lang w:eastAsia="ru-RU"/>
              </w:rPr>
              <w:t xml:space="preserve">- не более чем на  50 % (Пятьдесят процентов) в отношении суммы кредита, размера процентной ставки, штрафной процентной ставки, комиссий по Кредитному Договору; </w:t>
            </w:r>
          </w:p>
          <w:p w:rsidR="00813855" w:rsidRPr="00B77937" w:rsidRDefault="00813855" w:rsidP="00813855">
            <w:pPr>
              <w:pStyle w:val="20"/>
              <w:ind w:left="340"/>
              <w:rPr>
                <w:sz w:val="22"/>
                <w:szCs w:val="22"/>
                <w:lang w:eastAsia="ru-RU"/>
              </w:rPr>
            </w:pPr>
            <w:r w:rsidRPr="00B77937">
              <w:rPr>
                <w:sz w:val="22"/>
                <w:szCs w:val="22"/>
                <w:lang w:eastAsia="ru-RU"/>
              </w:rPr>
              <w:t xml:space="preserve">- не более чем в 2 (Два) раза в отношении увеличения или уменьшения срока кредита. </w:t>
            </w:r>
          </w:p>
          <w:p w:rsidR="00813855" w:rsidRPr="00B77937" w:rsidRDefault="0074188A" w:rsidP="00813855">
            <w:pPr>
              <w:pStyle w:val="20"/>
              <w:rPr>
                <w:sz w:val="22"/>
                <w:szCs w:val="22"/>
                <w:lang w:eastAsia="ru-RU"/>
              </w:rPr>
            </w:pPr>
            <w:r w:rsidRPr="00B77937">
              <w:rPr>
                <w:sz w:val="22"/>
                <w:szCs w:val="22"/>
                <w:lang w:eastAsia="ru-RU"/>
              </w:rPr>
              <w:t>9</w:t>
            </w:r>
            <w:r w:rsidR="00813855" w:rsidRPr="00B77937">
              <w:rPr>
                <w:sz w:val="22"/>
                <w:szCs w:val="22"/>
                <w:lang w:eastAsia="ru-RU"/>
              </w:rPr>
              <w:t>.2. иные неблагоприятные последствия для Поручителя.</w:t>
            </w:r>
          </w:p>
          <w:p w:rsidR="009B7589" w:rsidRPr="00B77937" w:rsidRDefault="00813855" w:rsidP="00813855">
            <w:pPr>
              <w:jc w:val="both"/>
              <w:rPr>
                <w:sz w:val="22"/>
                <w:szCs w:val="22"/>
                <w:lang w:val="ru-RU" w:eastAsia="ru-RU"/>
              </w:rPr>
            </w:pPr>
            <w:r w:rsidRPr="00B77937">
              <w:rPr>
                <w:sz w:val="22"/>
                <w:szCs w:val="22"/>
                <w:lang w:val="ru-RU" w:eastAsia="ru-RU"/>
              </w:rPr>
              <w:t>При этом оформления какого-либо дополнительного письменного согласия Поручителя на такое изменение не требуется</w:t>
            </w:r>
            <w:r w:rsidR="009B7589" w:rsidRPr="00B77937">
              <w:rPr>
                <w:sz w:val="22"/>
                <w:szCs w:val="22"/>
                <w:lang w:val="ru-RU" w:eastAsia="ru-RU"/>
              </w:rPr>
              <w:t>.</w:t>
            </w:r>
          </w:p>
          <w:p w:rsidR="009B7589" w:rsidRPr="00B77937" w:rsidRDefault="009B7589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AF4B90" w:rsidRPr="002B17F4" w:rsidTr="00203F29">
        <w:tc>
          <w:tcPr>
            <w:tcW w:w="9889" w:type="dxa"/>
            <w:gridSpan w:val="2"/>
          </w:tcPr>
          <w:p w:rsidR="00AF4B90" w:rsidRPr="00B77937" w:rsidRDefault="00AF4B90" w:rsidP="00813855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 xml:space="preserve">Стороны договорились, что </w:t>
            </w:r>
            <w:r w:rsidR="00D769A9" w:rsidRPr="00B77937">
              <w:rPr>
                <w:sz w:val="22"/>
                <w:szCs w:val="22"/>
              </w:rPr>
              <w:t xml:space="preserve">заключение, </w:t>
            </w:r>
            <w:r w:rsidRPr="00B77937">
              <w:rPr>
                <w:sz w:val="22"/>
                <w:szCs w:val="22"/>
              </w:rPr>
              <w:t xml:space="preserve">прекращение или изменение иных договоров, обеспечивающих </w:t>
            </w:r>
            <w:r w:rsidR="00F15F6A" w:rsidRPr="00B77937">
              <w:rPr>
                <w:sz w:val="22"/>
                <w:szCs w:val="22"/>
              </w:rPr>
              <w:t>любой из Кредитных Договоров</w:t>
            </w:r>
            <w:r w:rsidR="0035532C" w:rsidRPr="00B77937">
              <w:rPr>
                <w:sz w:val="22"/>
                <w:szCs w:val="22"/>
              </w:rPr>
              <w:t xml:space="preserve"> в рамках Генерального Соглашения</w:t>
            </w:r>
            <w:r w:rsidRPr="00B77937">
              <w:rPr>
                <w:sz w:val="22"/>
                <w:szCs w:val="22"/>
              </w:rPr>
              <w:t>, не прекращает настоящего Договора.</w:t>
            </w:r>
          </w:p>
          <w:p w:rsidR="00AF4B90" w:rsidRPr="00B77937" w:rsidRDefault="00AF4B90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AF4B90" w:rsidRPr="002B17F4" w:rsidTr="00203F29">
        <w:tc>
          <w:tcPr>
            <w:tcW w:w="9889" w:type="dxa"/>
            <w:gridSpan w:val="2"/>
          </w:tcPr>
          <w:p w:rsidR="00AF4B90" w:rsidRPr="00B77937" w:rsidRDefault="00AF4B90" w:rsidP="00813855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>Стороны признают, что условия Договора, а также его формулировки были определены Сторонами совместно, при этом каждая Сторона в равной степени имела возможность влиять на содержание Договора, исходя из собственных разумно понимаемых интересов.</w:t>
            </w:r>
          </w:p>
          <w:p w:rsidR="00AF4B90" w:rsidRPr="00B77937" w:rsidRDefault="00AF4B90" w:rsidP="006C604B">
            <w:pPr>
              <w:pStyle w:val="20"/>
              <w:rPr>
                <w:sz w:val="22"/>
                <w:szCs w:val="22"/>
              </w:rPr>
            </w:pPr>
          </w:p>
        </w:tc>
      </w:tr>
      <w:tr w:rsidR="009B7589" w:rsidRPr="002B17F4" w:rsidTr="00203F29">
        <w:tc>
          <w:tcPr>
            <w:tcW w:w="9889" w:type="dxa"/>
            <w:gridSpan w:val="2"/>
          </w:tcPr>
          <w:p w:rsidR="009B7589" w:rsidRPr="00B77937" w:rsidRDefault="009B7589" w:rsidP="00027008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B77937">
              <w:rPr>
                <w:sz w:val="22"/>
                <w:szCs w:val="22"/>
              </w:rPr>
              <w:t xml:space="preserve">Поручитель настоящим выражает свое согласие на предоставление Банком конфиденциальной информации, а равно информации, составляющей коммерческую и банковскую тайну, связанной с предоставлением им поручительства в обеспечение обязательств Заемщика по </w:t>
            </w:r>
            <w:r w:rsidR="00F15F6A" w:rsidRPr="00B77937">
              <w:rPr>
                <w:sz w:val="22"/>
                <w:szCs w:val="22"/>
              </w:rPr>
              <w:t xml:space="preserve">Генеральному Соглашению </w:t>
            </w:r>
            <w:r w:rsidRPr="00B77937">
              <w:rPr>
                <w:sz w:val="22"/>
                <w:szCs w:val="22"/>
              </w:rPr>
              <w:t>и исполнением обязанностей по настоящему Договору, третьим лицам</w:t>
            </w:r>
            <w:r w:rsidR="00027008" w:rsidRPr="00B77937">
              <w:rPr>
                <w:sz w:val="22"/>
                <w:szCs w:val="22"/>
              </w:rPr>
              <w:t xml:space="preserve">, в том числе Центральному банку Российской Федерации (Банку России), </w:t>
            </w:r>
            <w:r w:rsidRPr="00B77937">
              <w:rPr>
                <w:sz w:val="22"/>
                <w:szCs w:val="22"/>
              </w:rPr>
              <w:t xml:space="preserve">в целях осуществления указанными лицами мероприятий по взысканию задолженности по </w:t>
            </w:r>
            <w:r w:rsidR="00DC1E40" w:rsidRPr="00B77937">
              <w:rPr>
                <w:sz w:val="22"/>
                <w:szCs w:val="22"/>
              </w:rPr>
              <w:t>Кредитному Договору</w:t>
            </w:r>
            <w:r w:rsidRPr="00B77937">
              <w:rPr>
                <w:sz w:val="22"/>
                <w:szCs w:val="22"/>
              </w:rPr>
              <w:t>/взысканию</w:t>
            </w:r>
            <w:proofErr w:type="gramEnd"/>
            <w:r w:rsidRPr="00B77937">
              <w:rPr>
                <w:sz w:val="22"/>
                <w:szCs w:val="22"/>
              </w:rPr>
              <w:t xml:space="preserve"> задол</w:t>
            </w:r>
            <w:r w:rsidR="001F452B" w:rsidRPr="00B77937">
              <w:rPr>
                <w:sz w:val="22"/>
                <w:szCs w:val="22"/>
              </w:rPr>
              <w:t>женности по настоящем</w:t>
            </w:r>
            <w:r w:rsidR="00F70B61" w:rsidRPr="00B77937">
              <w:rPr>
                <w:sz w:val="22"/>
                <w:szCs w:val="22"/>
              </w:rPr>
              <w:t>у Договору, а также в Б</w:t>
            </w:r>
            <w:r w:rsidR="001F452B" w:rsidRPr="00B77937">
              <w:rPr>
                <w:sz w:val="22"/>
                <w:szCs w:val="22"/>
              </w:rPr>
              <w:t>юро кредитных историй</w:t>
            </w:r>
            <w:r w:rsidR="004014B3" w:rsidRPr="00B77937">
              <w:rPr>
                <w:sz w:val="22"/>
                <w:szCs w:val="22"/>
              </w:rPr>
              <w:t>.</w:t>
            </w:r>
          </w:p>
          <w:p w:rsidR="009B7589" w:rsidRPr="00B77937" w:rsidRDefault="009B7589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9B7589" w:rsidRPr="002B17F4" w:rsidTr="00203F29">
        <w:tc>
          <w:tcPr>
            <w:tcW w:w="9889" w:type="dxa"/>
            <w:gridSpan w:val="2"/>
          </w:tcPr>
          <w:p w:rsidR="009B7589" w:rsidRPr="00B77937" w:rsidRDefault="009B7589" w:rsidP="00813855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 xml:space="preserve">Все споры, возникающие между Сторонами из настоящего Договора или в связи с ним, подлежат рассмотрению в  Арбитражном суде г. Москвы в соответствии с действующим </w:t>
            </w:r>
            <w:r w:rsidRPr="00B77937">
              <w:rPr>
                <w:sz w:val="22"/>
                <w:szCs w:val="22"/>
              </w:rPr>
              <w:lastRenderedPageBreak/>
              <w:t>материальным и процессуальным правом Российской Федерации.</w:t>
            </w:r>
          </w:p>
          <w:p w:rsidR="000A30FD" w:rsidRPr="00B77937" w:rsidRDefault="000A30FD" w:rsidP="000A30FD">
            <w:pPr>
              <w:pStyle w:val="20"/>
              <w:rPr>
                <w:sz w:val="22"/>
                <w:szCs w:val="22"/>
              </w:rPr>
            </w:pPr>
          </w:p>
        </w:tc>
      </w:tr>
      <w:tr w:rsidR="009B7589" w:rsidRPr="002B17F4" w:rsidTr="00203F29">
        <w:tc>
          <w:tcPr>
            <w:tcW w:w="9889" w:type="dxa"/>
            <w:gridSpan w:val="2"/>
          </w:tcPr>
          <w:p w:rsidR="009B7589" w:rsidRPr="00B77937" w:rsidRDefault="009B7589" w:rsidP="00813855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lastRenderedPageBreak/>
              <w:t xml:space="preserve">Настоящий Договор считается заключенным </w:t>
            </w:r>
            <w:proofErr w:type="gramStart"/>
            <w:r w:rsidRPr="00B77937">
              <w:rPr>
                <w:sz w:val="22"/>
                <w:szCs w:val="22"/>
              </w:rPr>
              <w:t>с даты</w:t>
            </w:r>
            <w:proofErr w:type="gramEnd"/>
            <w:r w:rsidRPr="00B77937">
              <w:rPr>
                <w:sz w:val="22"/>
                <w:szCs w:val="22"/>
              </w:rPr>
              <w:t xml:space="preserve"> его подписания Сторонами и действует в течение срока, оканчивающегося через </w:t>
            </w:r>
            <w:r w:rsidR="004A33CF" w:rsidRPr="00B77937">
              <w:rPr>
                <w:sz w:val="22"/>
                <w:szCs w:val="22"/>
              </w:rPr>
              <w:t>три</w:t>
            </w:r>
            <w:r w:rsidRPr="00B77937">
              <w:rPr>
                <w:sz w:val="22"/>
                <w:szCs w:val="22"/>
              </w:rPr>
              <w:t xml:space="preserve"> год</w:t>
            </w:r>
            <w:r w:rsidR="004A33CF" w:rsidRPr="00B77937">
              <w:rPr>
                <w:sz w:val="22"/>
                <w:szCs w:val="22"/>
              </w:rPr>
              <w:t>а</w:t>
            </w:r>
            <w:r w:rsidRPr="00B77937">
              <w:rPr>
                <w:sz w:val="22"/>
                <w:szCs w:val="22"/>
              </w:rPr>
              <w:t xml:space="preserve"> с даты, в которую </w:t>
            </w:r>
            <w:r w:rsidR="00551A7F" w:rsidRPr="00B77937">
              <w:rPr>
                <w:sz w:val="22"/>
                <w:szCs w:val="22"/>
              </w:rPr>
              <w:t xml:space="preserve">все </w:t>
            </w:r>
            <w:r w:rsidRPr="00B77937">
              <w:rPr>
                <w:sz w:val="22"/>
                <w:szCs w:val="22"/>
              </w:rPr>
              <w:t>кредит</w:t>
            </w:r>
            <w:r w:rsidR="00551A7F" w:rsidRPr="00B77937">
              <w:rPr>
                <w:sz w:val="22"/>
                <w:szCs w:val="22"/>
              </w:rPr>
              <w:t>ы</w:t>
            </w:r>
            <w:r w:rsidRPr="00B77937">
              <w:rPr>
                <w:sz w:val="22"/>
                <w:szCs w:val="22"/>
              </w:rPr>
              <w:t xml:space="preserve"> долж</w:t>
            </w:r>
            <w:r w:rsidR="00551A7F" w:rsidRPr="00B77937">
              <w:rPr>
                <w:sz w:val="22"/>
                <w:szCs w:val="22"/>
              </w:rPr>
              <w:t xml:space="preserve">ны </w:t>
            </w:r>
            <w:r w:rsidRPr="00B77937">
              <w:rPr>
                <w:sz w:val="22"/>
                <w:szCs w:val="22"/>
              </w:rPr>
              <w:t>быть погашен</w:t>
            </w:r>
            <w:r w:rsidR="00551A7F" w:rsidRPr="00B77937">
              <w:rPr>
                <w:sz w:val="22"/>
                <w:szCs w:val="22"/>
              </w:rPr>
              <w:t>ы</w:t>
            </w:r>
            <w:r w:rsidRPr="00B77937">
              <w:rPr>
                <w:sz w:val="22"/>
                <w:szCs w:val="22"/>
              </w:rPr>
              <w:t xml:space="preserve"> полностью по условиям </w:t>
            </w:r>
            <w:r w:rsidR="00551A7F" w:rsidRPr="00B77937">
              <w:rPr>
                <w:sz w:val="22"/>
                <w:szCs w:val="22"/>
              </w:rPr>
              <w:t>Генерального Соглашения</w:t>
            </w:r>
            <w:r w:rsidR="00DC1E40" w:rsidRPr="00B77937">
              <w:rPr>
                <w:sz w:val="22"/>
                <w:szCs w:val="22"/>
              </w:rPr>
              <w:t xml:space="preserve"> </w:t>
            </w:r>
            <w:r w:rsidR="00AF4B90" w:rsidRPr="00B77937">
              <w:rPr>
                <w:sz w:val="22"/>
                <w:szCs w:val="22"/>
              </w:rPr>
              <w:t>(с учетом</w:t>
            </w:r>
            <w:r w:rsidR="000A30FD" w:rsidRPr="00B77937">
              <w:rPr>
                <w:sz w:val="22"/>
                <w:szCs w:val="22"/>
              </w:rPr>
              <w:t xml:space="preserve"> положений п. </w:t>
            </w:r>
            <w:r w:rsidR="00813855" w:rsidRPr="00B77937">
              <w:rPr>
                <w:sz w:val="22"/>
                <w:szCs w:val="22"/>
              </w:rPr>
              <w:t>9</w:t>
            </w:r>
            <w:r w:rsidR="00391B14" w:rsidRPr="00B77937">
              <w:rPr>
                <w:sz w:val="22"/>
                <w:szCs w:val="22"/>
              </w:rPr>
              <w:t xml:space="preserve"> </w:t>
            </w:r>
            <w:r w:rsidR="000A30FD" w:rsidRPr="00B77937">
              <w:rPr>
                <w:sz w:val="22"/>
                <w:szCs w:val="22"/>
              </w:rPr>
              <w:t>Договора)</w:t>
            </w:r>
            <w:r w:rsidRPr="00B77937">
              <w:rPr>
                <w:sz w:val="22"/>
                <w:szCs w:val="22"/>
              </w:rPr>
              <w:t>.</w:t>
            </w:r>
          </w:p>
          <w:p w:rsidR="009B7589" w:rsidRPr="00B77937" w:rsidRDefault="009B7589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9B7589" w:rsidRPr="002B17F4" w:rsidTr="00203F29">
        <w:tc>
          <w:tcPr>
            <w:tcW w:w="9889" w:type="dxa"/>
            <w:gridSpan w:val="2"/>
          </w:tcPr>
          <w:p w:rsidR="009B7589" w:rsidRPr="00B77937" w:rsidRDefault="009B7589" w:rsidP="00813855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 xml:space="preserve">Все изменения и дополнения к Договору будут действительны при условии, </w:t>
            </w:r>
            <w:r w:rsidR="004B4E4A" w:rsidRPr="00B77937">
              <w:rPr>
                <w:sz w:val="22"/>
                <w:szCs w:val="22"/>
              </w:rPr>
              <w:t>что</w:t>
            </w:r>
            <w:r w:rsidRPr="00B77937">
              <w:rPr>
                <w:sz w:val="22"/>
                <w:szCs w:val="22"/>
              </w:rPr>
              <w:t xml:space="preserve"> они совершены в письменной форме и подписаны у</w:t>
            </w:r>
            <w:r w:rsidR="00ED3809" w:rsidRPr="00B77937">
              <w:rPr>
                <w:sz w:val="22"/>
                <w:szCs w:val="22"/>
              </w:rPr>
              <w:t>полномоченными представителями С</w:t>
            </w:r>
            <w:r w:rsidRPr="00B77937">
              <w:rPr>
                <w:sz w:val="22"/>
                <w:szCs w:val="22"/>
              </w:rPr>
              <w:t>торон.</w:t>
            </w:r>
          </w:p>
          <w:p w:rsidR="009B7589" w:rsidRPr="00B77937" w:rsidRDefault="009B7589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217385" w:rsidRPr="002B17F4" w:rsidTr="00203F29">
        <w:tc>
          <w:tcPr>
            <w:tcW w:w="9889" w:type="dxa"/>
            <w:gridSpan w:val="2"/>
          </w:tcPr>
          <w:p w:rsidR="00217385" w:rsidRPr="00B77937" w:rsidRDefault="00217385" w:rsidP="00217385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B77937">
              <w:rPr>
                <w:sz w:val="22"/>
                <w:szCs w:val="22"/>
              </w:rPr>
              <w:t>Несмотря на любую обязанность, обязательство или договоренность в отношении конфиденциальности информации, каждая Сторона вправе передавать любую информацию, полученную ею и касающуюся другой Стороны своим акционерам/участникам, аффилированным лицам, консультантам и ИТ-провайдерам при условии, что передающая Сторона удостоверилась, что такие аффилированные лица, консультанты и ИТ-провайдеры соблюдают необходимые меры по обеспечению конфиденциальности.</w:t>
            </w:r>
            <w:proofErr w:type="gramEnd"/>
            <w:r w:rsidRPr="00B77937">
              <w:rPr>
                <w:sz w:val="22"/>
                <w:szCs w:val="22"/>
              </w:rPr>
              <w:t xml:space="preserve"> Передающая Сторона обязана установить и обеспечить установление ее акционерами/участниками, аффилированными лицами, консультантами и ИТ-провайдерами необходимого уровня конфиденциальности и безопасности информации, полученной ими на основании настоящего Договора.</w:t>
            </w:r>
          </w:p>
          <w:p w:rsidR="00217385" w:rsidRPr="00B77937" w:rsidRDefault="00217385" w:rsidP="00217385">
            <w:pPr>
              <w:pStyle w:val="20"/>
              <w:rPr>
                <w:sz w:val="22"/>
                <w:szCs w:val="22"/>
              </w:rPr>
            </w:pPr>
          </w:p>
        </w:tc>
      </w:tr>
      <w:tr w:rsidR="00217385" w:rsidRPr="002B17F4" w:rsidTr="00203F29">
        <w:tc>
          <w:tcPr>
            <w:tcW w:w="9889" w:type="dxa"/>
            <w:gridSpan w:val="2"/>
          </w:tcPr>
          <w:p w:rsidR="00217385" w:rsidRPr="004B1473" w:rsidRDefault="00217385" w:rsidP="004B1473">
            <w:pPr>
              <w:pStyle w:val="20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4B1473">
              <w:rPr>
                <w:sz w:val="22"/>
                <w:szCs w:val="22"/>
              </w:rPr>
              <w:t xml:space="preserve">Поручитель заявляет и подтверждает, что заключение Поручителем настоящего Договора следует из общности экономических интересов Поручителя и Заемщика, а именно </w:t>
            </w:r>
            <w:r w:rsidR="00203376" w:rsidRPr="00950BEC">
              <w:rPr>
                <w:sz w:val="22"/>
                <w:szCs w:val="22"/>
              </w:rPr>
              <w:t>на основании того, что Заемщик является акционером Поручителя.</w:t>
            </w:r>
          </w:p>
          <w:p w:rsidR="00217385" w:rsidRPr="00B77937" w:rsidRDefault="00217385" w:rsidP="000B1D00">
            <w:pPr>
              <w:pStyle w:val="20"/>
              <w:ind w:left="340"/>
              <w:rPr>
                <w:sz w:val="22"/>
                <w:szCs w:val="22"/>
              </w:rPr>
            </w:pPr>
          </w:p>
        </w:tc>
      </w:tr>
      <w:tr w:rsidR="000B1D00" w:rsidRPr="002B17F4" w:rsidTr="00203F29">
        <w:tc>
          <w:tcPr>
            <w:tcW w:w="9889" w:type="dxa"/>
            <w:gridSpan w:val="2"/>
          </w:tcPr>
          <w:p w:rsidR="000B1D00" w:rsidRPr="00B77937" w:rsidRDefault="000B1D00" w:rsidP="000B1D00">
            <w:pPr>
              <w:numPr>
                <w:ilvl w:val="0"/>
                <w:numId w:val="2"/>
              </w:num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 xml:space="preserve">Все уведомления и сообщения, направляемые в соответствии с настоящим Договором или в связи с ним, должны составляться в письменной </w:t>
            </w:r>
            <w:proofErr w:type="gramStart"/>
            <w:r w:rsidRPr="00B77937">
              <w:rPr>
                <w:sz w:val="22"/>
                <w:szCs w:val="22"/>
                <w:lang w:val="ru-RU"/>
              </w:rPr>
              <w:t>форме</w:t>
            </w:r>
            <w:proofErr w:type="gramEnd"/>
            <w:r w:rsidRPr="00B77937">
              <w:rPr>
                <w:sz w:val="22"/>
                <w:szCs w:val="22"/>
                <w:lang w:val="ru-RU"/>
              </w:rPr>
              <w:t xml:space="preserve"> и будут считаться переданными надлежащим образом, если они направлены заказным письмом или доставлены курьером по месту нахождения Сторон, указанному в настоящем Договоре.</w:t>
            </w:r>
            <w:r w:rsidRPr="00B77937">
              <w:rPr>
                <w:color w:val="000000"/>
                <w:sz w:val="22"/>
                <w:szCs w:val="22"/>
                <w:lang w:val="ru-RU"/>
              </w:rPr>
              <w:t xml:space="preserve"> В случае</w:t>
            </w:r>
            <w:proofErr w:type="gramStart"/>
            <w:r w:rsidRPr="00B77937">
              <w:rPr>
                <w:color w:val="000000"/>
                <w:sz w:val="22"/>
                <w:szCs w:val="22"/>
                <w:lang w:val="ru-RU"/>
              </w:rPr>
              <w:t>,</w:t>
            </w:r>
            <w:proofErr w:type="gramEnd"/>
            <w:r w:rsidRPr="00B77937">
              <w:rPr>
                <w:color w:val="000000"/>
                <w:sz w:val="22"/>
                <w:szCs w:val="22"/>
                <w:lang w:val="ru-RU"/>
              </w:rPr>
              <w:t xml:space="preserve"> если уведомление о вручении отсутствует или не содержит указания на дату вручения или доставки, датой получения корреспонденции будет считаться 7 (Седьмой) календарный день с даты ее отправки.</w:t>
            </w:r>
          </w:p>
          <w:p w:rsidR="000B1D00" w:rsidRPr="00B77937" w:rsidRDefault="000B1D00" w:rsidP="000B1D00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B77937">
              <w:rPr>
                <w:color w:val="000000"/>
                <w:sz w:val="22"/>
                <w:szCs w:val="22"/>
                <w:lang w:val="ru-RU"/>
              </w:rPr>
              <w:t>Обо всех возникающих изменениях (местонахождение, банковские реквизиты и др.) Стороны обязаны ставить в известность друг друга не менее чем за 7 (Семь) рабочих дней до возникновения указанных изменений.</w:t>
            </w:r>
          </w:p>
          <w:p w:rsidR="000B1D00" w:rsidRPr="00B77937" w:rsidRDefault="000B1D00" w:rsidP="000B1D00">
            <w:pPr>
              <w:pStyle w:val="20"/>
              <w:rPr>
                <w:sz w:val="22"/>
                <w:szCs w:val="22"/>
              </w:rPr>
            </w:pPr>
            <w:r w:rsidRPr="00B77937">
              <w:rPr>
                <w:color w:val="000000"/>
                <w:sz w:val="22"/>
                <w:szCs w:val="22"/>
              </w:rPr>
              <w:t>При отсутствии такого извещения любая корреспонденция направляется по последнему известному Стороне адресу и считается доставленной надлежащим образом, хотя бы адресат по этому адресу и не находится.</w:t>
            </w:r>
          </w:p>
          <w:p w:rsidR="000B1D00" w:rsidRPr="00B77937" w:rsidRDefault="000B1D00" w:rsidP="000B1D00">
            <w:pPr>
              <w:pStyle w:val="20"/>
              <w:ind w:left="340"/>
              <w:rPr>
                <w:sz w:val="22"/>
                <w:szCs w:val="22"/>
              </w:rPr>
            </w:pPr>
          </w:p>
        </w:tc>
      </w:tr>
      <w:tr w:rsidR="009B7589" w:rsidRPr="002B17F4" w:rsidTr="00203F29">
        <w:tc>
          <w:tcPr>
            <w:tcW w:w="9889" w:type="dxa"/>
            <w:gridSpan w:val="2"/>
          </w:tcPr>
          <w:p w:rsidR="009B7589" w:rsidRPr="00B77937" w:rsidRDefault="00813855" w:rsidP="0088211E">
            <w:pPr>
              <w:pStyle w:val="a4"/>
              <w:ind w:right="26" w:firstLine="720"/>
              <w:rPr>
                <w:sz w:val="22"/>
                <w:szCs w:val="22"/>
              </w:rPr>
            </w:pPr>
            <w:r w:rsidRPr="00B77937">
              <w:rPr>
                <w:sz w:val="22"/>
                <w:szCs w:val="22"/>
              </w:rPr>
              <w:t>Настоящий Договор подписан</w:t>
            </w:r>
            <w:r w:rsidR="009B7589" w:rsidRPr="00B77937">
              <w:rPr>
                <w:sz w:val="22"/>
                <w:szCs w:val="22"/>
              </w:rPr>
              <w:t xml:space="preserve"> в двух экземплярах, имеющих равную юридическую силу, по одному для каждой из Сторон. </w:t>
            </w:r>
          </w:p>
          <w:p w:rsidR="009B7589" w:rsidRPr="00B77937" w:rsidRDefault="009B7589" w:rsidP="0088211E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</w:tbl>
    <w:p w:rsidR="00930374" w:rsidRPr="00B77937" w:rsidRDefault="00930374">
      <w:pPr>
        <w:ind w:right="26"/>
        <w:jc w:val="both"/>
        <w:rPr>
          <w:sz w:val="22"/>
          <w:szCs w:val="22"/>
          <w:lang w:val="ru-RU"/>
        </w:rPr>
      </w:pPr>
    </w:p>
    <w:tbl>
      <w:tblPr>
        <w:tblW w:w="0" w:type="auto"/>
        <w:tblLook w:val="00A0"/>
      </w:tblPr>
      <w:tblGrid>
        <w:gridCol w:w="4608"/>
        <w:gridCol w:w="4608"/>
      </w:tblGrid>
      <w:tr w:rsidR="00930374" w:rsidRPr="00B77937">
        <w:tc>
          <w:tcPr>
            <w:tcW w:w="4608" w:type="dxa"/>
          </w:tcPr>
          <w:p w:rsidR="00930374" w:rsidRPr="00B77937" w:rsidRDefault="00930374" w:rsidP="00AE35E6">
            <w:pPr>
              <w:ind w:right="26"/>
              <w:jc w:val="center"/>
              <w:rPr>
                <w:b/>
                <w:sz w:val="22"/>
                <w:szCs w:val="22"/>
                <w:lang w:val="ru-RU"/>
              </w:rPr>
            </w:pPr>
            <w:r w:rsidRPr="00B77937">
              <w:rPr>
                <w:b/>
                <w:sz w:val="22"/>
                <w:szCs w:val="22"/>
              </w:rPr>
              <w:t>Поручитель</w:t>
            </w:r>
          </w:p>
          <w:p w:rsidR="00AE35E6" w:rsidRPr="00B77937" w:rsidRDefault="00AE35E6" w:rsidP="00AE35E6">
            <w:pPr>
              <w:ind w:right="26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4608" w:type="dxa"/>
          </w:tcPr>
          <w:p w:rsidR="00930374" w:rsidRPr="00B77937" w:rsidRDefault="00930374" w:rsidP="00AE35E6">
            <w:pPr>
              <w:ind w:right="26"/>
              <w:jc w:val="center"/>
              <w:rPr>
                <w:b/>
                <w:sz w:val="22"/>
                <w:szCs w:val="22"/>
                <w:lang w:val="ru-RU"/>
              </w:rPr>
            </w:pPr>
            <w:r w:rsidRPr="00B77937">
              <w:rPr>
                <w:b/>
                <w:sz w:val="22"/>
                <w:szCs w:val="22"/>
              </w:rPr>
              <w:t>Банк</w:t>
            </w:r>
          </w:p>
        </w:tc>
      </w:tr>
      <w:tr w:rsidR="00930374" w:rsidRPr="00B77937">
        <w:tc>
          <w:tcPr>
            <w:tcW w:w="4608" w:type="dxa"/>
          </w:tcPr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>Ф.И.О._____________</w:t>
            </w:r>
          </w:p>
        </w:tc>
        <w:tc>
          <w:tcPr>
            <w:tcW w:w="4608" w:type="dxa"/>
          </w:tcPr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>Ф.И.О.___________</w:t>
            </w:r>
          </w:p>
        </w:tc>
      </w:tr>
      <w:tr w:rsidR="00930374" w:rsidRPr="00B77937">
        <w:tc>
          <w:tcPr>
            <w:tcW w:w="4608" w:type="dxa"/>
          </w:tcPr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 xml:space="preserve">Должность: </w:t>
            </w:r>
          </w:p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proofErr w:type="gramStart"/>
            <w:r w:rsidRPr="00B77937">
              <w:rPr>
                <w:sz w:val="22"/>
                <w:szCs w:val="22"/>
                <w:lang w:val="ru-RU"/>
              </w:rPr>
              <w:t>Действующий</w:t>
            </w:r>
            <w:proofErr w:type="gramEnd"/>
            <w:r w:rsidRPr="00B77937">
              <w:rPr>
                <w:sz w:val="22"/>
                <w:szCs w:val="22"/>
                <w:lang w:val="ru-RU"/>
              </w:rPr>
              <w:t xml:space="preserve"> на основании ___________</w:t>
            </w:r>
          </w:p>
        </w:tc>
        <w:tc>
          <w:tcPr>
            <w:tcW w:w="4608" w:type="dxa"/>
          </w:tcPr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>Должность:_______</w:t>
            </w:r>
          </w:p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proofErr w:type="gramStart"/>
            <w:r w:rsidRPr="00B77937">
              <w:rPr>
                <w:sz w:val="22"/>
                <w:szCs w:val="22"/>
                <w:lang w:val="ru-RU"/>
              </w:rPr>
              <w:t>Действующий</w:t>
            </w:r>
            <w:proofErr w:type="gramEnd"/>
            <w:r w:rsidRPr="00B77937">
              <w:rPr>
                <w:sz w:val="22"/>
                <w:szCs w:val="22"/>
                <w:lang w:val="ru-RU"/>
              </w:rPr>
              <w:t xml:space="preserve"> на основании _______________</w:t>
            </w:r>
          </w:p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 xml:space="preserve"> </w:t>
            </w:r>
          </w:p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>___________________</w:t>
            </w:r>
          </w:p>
        </w:tc>
      </w:tr>
      <w:tr w:rsidR="00930374" w:rsidRPr="00B77937">
        <w:tc>
          <w:tcPr>
            <w:tcW w:w="4608" w:type="dxa"/>
          </w:tcPr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>_________________</w:t>
            </w:r>
          </w:p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>Ф.И.О._____________</w:t>
            </w:r>
          </w:p>
        </w:tc>
        <w:tc>
          <w:tcPr>
            <w:tcW w:w="4608" w:type="dxa"/>
          </w:tcPr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>Ф.И.О.___________</w:t>
            </w:r>
          </w:p>
        </w:tc>
      </w:tr>
      <w:tr w:rsidR="00930374" w:rsidRPr="00B77937">
        <w:tc>
          <w:tcPr>
            <w:tcW w:w="4608" w:type="dxa"/>
          </w:tcPr>
          <w:p w:rsidR="00930374" w:rsidRPr="00B77937" w:rsidRDefault="00CB4090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 xml:space="preserve">Должность: Главный </w:t>
            </w:r>
            <w:r w:rsidR="00930374" w:rsidRPr="00B77937">
              <w:rPr>
                <w:sz w:val="22"/>
                <w:szCs w:val="22"/>
                <w:lang w:val="ru-RU"/>
              </w:rPr>
              <w:t>бухгалтер</w:t>
            </w:r>
          </w:p>
        </w:tc>
        <w:tc>
          <w:tcPr>
            <w:tcW w:w="4608" w:type="dxa"/>
          </w:tcPr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>Должность:_______</w:t>
            </w:r>
          </w:p>
        </w:tc>
      </w:tr>
      <w:tr w:rsidR="00930374" w:rsidRPr="00B77937">
        <w:tc>
          <w:tcPr>
            <w:tcW w:w="4608" w:type="dxa"/>
          </w:tcPr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4608" w:type="dxa"/>
          </w:tcPr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proofErr w:type="gramStart"/>
            <w:r w:rsidRPr="00B77937">
              <w:rPr>
                <w:sz w:val="22"/>
                <w:szCs w:val="22"/>
                <w:lang w:val="ru-RU"/>
              </w:rPr>
              <w:t>Действующий</w:t>
            </w:r>
            <w:proofErr w:type="gramEnd"/>
            <w:r w:rsidRPr="00B77937">
              <w:rPr>
                <w:sz w:val="22"/>
                <w:szCs w:val="22"/>
                <w:lang w:val="ru-RU"/>
              </w:rPr>
              <w:t xml:space="preserve"> на основании _______________</w:t>
            </w:r>
          </w:p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 xml:space="preserve"> ___________________</w:t>
            </w:r>
          </w:p>
        </w:tc>
      </w:tr>
      <w:tr w:rsidR="00930374" w:rsidRPr="00B77937">
        <w:tc>
          <w:tcPr>
            <w:tcW w:w="4608" w:type="dxa"/>
          </w:tcPr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  <w:r w:rsidRPr="00B77937">
              <w:rPr>
                <w:sz w:val="22"/>
                <w:szCs w:val="22"/>
                <w:lang w:val="ru-RU"/>
              </w:rPr>
              <w:tab/>
            </w:r>
          </w:p>
        </w:tc>
        <w:tc>
          <w:tcPr>
            <w:tcW w:w="4608" w:type="dxa"/>
          </w:tcPr>
          <w:p w:rsidR="00930374" w:rsidRPr="00B77937" w:rsidRDefault="00930374">
            <w:pPr>
              <w:ind w:right="26"/>
              <w:jc w:val="both"/>
              <w:rPr>
                <w:sz w:val="22"/>
                <w:szCs w:val="22"/>
                <w:lang w:val="ru-RU"/>
              </w:rPr>
            </w:pPr>
          </w:p>
        </w:tc>
      </w:tr>
    </w:tbl>
    <w:p w:rsidR="00930374" w:rsidRPr="007047D6" w:rsidRDefault="00930374" w:rsidP="001B4E87">
      <w:pPr>
        <w:jc w:val="both"/>
        <w:rPr>
          <w:lang w:val="ru-RU"/>
        </w:rPr>
      </w:pPr>
    </w:p>
    <w:sectPr w:rsidR="00930374" w:rsidRPr="007047D6" w:rsidSect="00F15F6A">
      <w:footerReference w:type="even" r:id="rId7"/>
      <w:footerReference w:type="default" r:id="rId8"/>
      <w:pgSz w:w="11906" w:h="16838"/>
      <w:pgMar w:top="540" w:right="991" w:bottom="71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6A3" w:rsidRDefault="008156A3">
      <w:r>
        <w:separator/>
      </w:r>
    </w:p>
  </w:endnote>
  <w:endnote w:type="continuationSeparator" w:id="0">
    <w:p w:rsidR="008156A3" w:rsidRDefault="0081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1E" w:rsidRDefault="00342F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471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471E" w:rsidRDefault="00D5471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937" w:rsidRDefault="00342FE8">
    <w:pPr>
      <w:pStyle w:val="a7"/>
      <w:jc w:val="right"/>
    </w:pPr>
    <w:fldSimple w:instr=" PAGE   \* MERGEFORMAT ">
      <w:r w:rsidR="002B17F4">
        <w:rPr>
          <w:noProof/>
        </w:rPr>
        <w:t>4</w:t>
      </w:r>
    </w:fldSimple>
  </w:p>
  <w:p w:rsidR="00D5471E" w:rsidRPr="00CA2A78" w:rsidRDefault="00B77937" w:rsidP="00DC043D">
    <w:pPr>
      <w:pStyle w:val="a7"/>
      <w:ind w:right="360"/>
      <w:rPr>
        <w:sz w:val="20"/>
        <w:lang w:val="ru-RU"/>
      </w:rPr>
    </w:pPr>
    <w:r w:rsidRPr="00EB20C8">
      <w:rPr>
        <w:sz w:val="20"/>
        <w:szCs w:val="20"/>
      </w:rPr>
      <w:t>______________/</w:t>
    </w:r>
    <w:r>
      <w:rPr>
        <w:sz w:val="20"/>
        <w:szCs w:val="20"/>
        <w:lang w:val="ru-RU"/>
      </w:rPr>
      <w:t xml:space="preserve">Поручитель                  </w:t>
    </w:r>
    <w:r w:rsidRPr="00EB20C8">
      <w:rPr>
        <w:sz w:val="20"/>
        <w:szCs w:val="20"/>
      </w:rPr>
      <w:t xml:space="preserve">   </w:t>
    </w:r>
    <w:r w:rsidRPr="00EB20C8">
      <w:rPr>
        <w:sz w:val="20"/>
        <w:szCs w:val="20"/>
        <w:lang w:val="ru-RU"/>
      </w:rPr>
      <w:t xml:space="preserve">          </w:t>
    </w:r>
    <w:r w:rsidRPr="00EB20C8">
      <w:rPr>
        <w:sz w:val="20"/>
        <w:szCs w:val="20"/>
      </w:rPr>
      <w:t xml:space="preserve"> </w:t>
    </w:r>
    <w:r>
      <w:rPr>
        <w:sz w:val="20"/>
        <w:lang w:val="ru-RU"/>
      </w:rPr>
      <w:t xml:space="preserve">                                             </w:t>
    </w:r>
    <w:r w:rsidRPr="00EB20C8">
      <w:rPr>
        <w:sz w:val="20"/>
        <w:szCs w:val="20"/>
      </w:rPr>
      <w:t xml:space="preserve"> </w:t>
    </w:r>
    <w:r>
      <w:rPr>
        <w:sz w:val="20"/>
        <w:lang w:val="ru-RU"/>
      </w:rPr>
      <w:t xml:space="preserve">      </w:t>
    </w:r>
    <w:r>
      <w:rPr>
        <w:sz w:val="20"/>
        <w:szCs w:val="20"/>
        <w:lang w:val="ru-RU"/>
      </w:rPr>
      <w:t>_</w:t>
    </w:r>
    <w:r w:rsidRPr="00EB20C8">
      <w:rPr>
        <w:sz w:val="20"/>
        <w:szCs w:val="20"/>
      </w:rPr>
      <w:t>______________/</w:t>
    </w:r>
    <w:proofErr w:type="spellStart"/>
    <w:r w:rsidRPr="00EB20C8">
      <w:rPr>
        <w:sz w:val="20"/>
        <w:szCs w:val="20"/>
      </w:rPr>
      <w:t>Банк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6A3" w:rsidRDefault="008156A3">
      <w:r>
        <w:separator/>
      </w:r>
    </w:p>
  </w:footnote>
  <w:footnote w:type="continuationSeparator" w:id="0">
    <w:p w:rsidR="008156A3" w:rsidRDefault="008156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1360"/>
    <w:multiLevelType w:val="multilevel"/>
    <w:tmpl w:val="6FF0B540"/>
    <w:lvl w:ilvl="0">
      <w:start w:val="1"/>
      <w:numFmt w:val="decimal"/>
      <w:lvlText w:val="%1."/>
      <w:lvlJc w:val="left"/>
      <w:pPr>
        <w:tabs>
          <w:tab w:val="num" w:pos="370"/>
        </w:tabs>
        <w:ind w:firstLine="17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454"/>
        </w:tabs>
        <w:ind w:left="510" w:hanging="34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2C0965"/>
    <w:multiLevelType w:val="hybridMultilevel"/>
    <w:tmpl w:val="4210C040"/>
    <w:lvl w:ilvl="0" w:tplc="673E4ED8">
      <w:start w:val="1"/>
      <w:numFmt w:val="bullet"/>
      <w:lvlText w:val=""/>
      <w:lvlJc w:val="left"/>
      <w:pPr>
        <w:tabs>
          <w:tab w:val="num" w:pos="340"/>
        </w:tabs>
        <w:ind w:left="340" w:hanging="28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76886"/>
    <w:multiLevelType w:val="hybridMultilevel"/>
    <w:tmpl w:val="0F707C64"/>
    <w:lvl w:ilvl="0" w:tplc="B6682F68">
      <w:start w:val="1"/>
      <w:numFmt w:val="decimal"/>
      <w:lvlText w:val="%1."/>
      <w:lvlJc w:val="left"/>
      <w:pPr>
        <w:tabs>
          <w:tab w:val="num" w:pos="851"/>
        </w:tabs>
        <w:ind w:left="0" w:firstLine="340"/>
      </w:pPr>
      <w:rPr>
        <w:rFonts w:hint="default"/>
      </w:rPr>
    </w:lvl>
    <w:lvl w:ilvl="1" w:tplc="82EE7510">
      <w:start w:val="1"/>
      <w:numFmt w:val="bullet"/>
      <w:lvlText w:val=""/>
      <w:lvlJc w:val="left"/>
      <w:pPr>
        <w:tabs>
          <w:tab w:val="num" w:pos="454"/>
        </w:tabs>
        <w:ind w:left="510" w:hanging="34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EA38A1"/>
    <w:multiLevelType w:val="hybridMultilevel"/>
    <w:tmpl w:val="87A2C83C"/>
    <w:lvl w:ilvl="0" w:tplc="168E843A">
      <w:start w:val="1"/>
      <w:numFmt w:val="bullet"/>
      <w:lvlText w:val=""/>
      <w:lvlJc w:val="left"/>
      <w:pPr>
        <w:tabs>
          <w:tab w:val="num" w:pos="624"/>
        </w:tabs>
        <w:ind w:left="62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80413"/>
    <w:multiLevelType w:val="hybridMultilevel"/>
    <w:tmpl w:val="F23A558E"/>
    <w:lvl w:ilvl="0" w:tplc="673E4E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C4F18"/>
    <w:multiLevelType w:val="hybridMultilevel"/>
    <w:tmpl w:val="0AEC59CE"/>
    <w:lvl w:ilvl="0" w:tplc="FBE2A4AC">
      <w:start w:val="1"/>
      <w:numFmt w:val="decimal"/>
      <w:lvlText w:val="%1."/>
      <w:lvlJc w:val="left"/>
      <w:pPr>
        <w:tabs>
          <w:tab w:val="num" w:pos="851"/>
        </w:tabs>
        <w:ind w:left="0" w:firstLine="340"/>
      </w:pPr>
      <w:rPr>
        <w:rFonts w:hint="default"/>
      </w:rPr>
    </w:lvl>
    <w:lvl w:ilvl="1" w:tplc="82EE7510">
      <w:start w:val="1"/>
      <w:numFmt w:val="bullet"/>
      <w:lvlText w:val=""/>
      <w:lvlJc w:val="left"/>
      <w:pPr>
        <w:tabs>
          <w:tab w:val="num" w:pos="454"/>
        </w:tabs>
        <w:ind w:left="510" w:hanging="34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136ED9"/>
    <w:multiLevelType w:val="multilevel"/>
    <w:tmpl w:val="F1B68244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454"/>
        </w:tabs>
        <w:ind w:left="510" w:hanging="34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5F27030"/>
    <w:multiLevelType w:val="hybridMultilevel"/>
    <w:tmpl w:val="872AEEA0"/>
    <w:lvl w:ilvl="0" w:tplc="8C6EFD3C">
      <w:start w:val="1"/>
      <w:numFmt w:val="decimal"/>
      <w:lvlText w:val="%1."/>
      <w:lvlJc w:val="left"/>
      <w:pPr>
        <w:tabs>
          <w:tab w:val="num" w:pos="851"/>
        </w:tabs>
        <w:ind w:left="0" w:firstLine="340"/>
      </w:pPr>
      <w:rPr>
        <w:rFonts w:hint="default"/>
      </w:rPr>
    </w:lvl>
    <w:lvl w:ilvl="1" w:tplc="82EE7510">
      <w:start w:val="1"/>
      <w:numFmt w:val="bullet"/>
      <w:lvlText w:val=""/>
      <w:lvlJc w:val="left"/>
      <w:pPr>
        <w:tabs>
          <w:tab w:val="num" w:pos="454"/>
        </w:tabs>
        <w:ind w:left="510" w:hanging="34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2BC239F"/>
    <w:multiLevelType w:val="hybridMultilevel"/>
    <w:tmpl w:val="C0D092E4"/>
    <w:lvl w:ilvl="0" w:tplc="A976B9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75877AD"/>
    <w:multiLevelType w:val="multilevel"/>
    <w:tmpl w:val="F79E301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7700D1D"/>
    <w:multiLevelType w:val="hybridMultilevel"/>
    <w:tmpl w:val="9AB22374"/>
    <w:lvl w:ilvl="0" w:tplc="C94022F6">
      <w:start w:val="1"/>
      <w:numFmt w:val="decimal"/>
      <w:lvlText w:val="%1."/>
      <w:lvlJc w:val="left"/>
      <w:pPr>
        <w:tabs>
          <w:tab w:val="num" w:pos="851"/>
        </w:tabs>
        <w:ind w:left="0" w:firstLine="340"/>
      </w:pPr>
      <w:rPr>
        <w:rFonts w:hint="default"/>
      </w:rPr>
    </w:lvl>
    <w:lvl w:ilvl="1" w:tplc="82EE7510">
      <w:start w:val="1"/>
      <w:numFmt w:val="bullet"/>
      <w:lvlText w:val=""/>
      <w:lvlJc w:val="left"/>
      <w:pPr>
        <w:tabs>
          <w:tab w:val="num" w:pos="454"/>
        </w:tabs>
        <w:ind w:left="510" w:hanging="34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9D4827"/>
    <w:multiLevelType w:val="hybridMultilevel"/>
    <w:tmpl w:val="3912CE98"/>
    <w:lvl w:ilvl="0" w:tplc="08DC363E">
      <w:start w:val="1"/>
      <w:numFmt w:val="decimal"/>
      <w:lvlText w:val="%1."/>
      <w:lvlJc w:val="left"/>
      <w:pPr>
        <w:tabs>
          <w:tab w:val="num" w:pos="851"/>
        </w:tabs>
        <w:ind w:left="0" w:firstLine="340"/>
      </w:pPr>
      <w:rPr>
        <w:rFonts w:hint="default"/>
      </w:rPr>
    </w:lvl>
    <w:lvl w:ilvl="1" w:tplc="82EE7510">
      <w:start w:val="1"/>
      <w:numFmt w:val="bullet"/>
      <w:lvlText w:val=""/>
      <w:lvlJc w:val="left"/>
      <w:pPr>
        <w:tabs>
          <w:tab w:val="num" w:pos="454"/>
        </w:tabs>
        <w:ind w:left="510" w:hanging="34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82616F"/>
    <w:multiLevelType w:val="multilevel"/>
    <w:tmpl w:val="412A55A2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13">
    <w:nsid w:val="7A30489B"/>
    <w:multiLevelType w:val="hybridMultilevel"/>
    <w:tmpl w:val="3F3ADE84"/>
    <w:lvl w:ilvl="0" w:tplc="0419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  <w:num w:numId="11">
    <w:abstractNumId w:val="2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99C"/>
    <w:rsid w:val="00007F08"/>
    <w:rsid w:val="00014DDF"/>
    <w:rsid w:val="00017B8A"/>
    <w:rsid w:val="00027008"/>
    <w:rsid w:val="00035C26"/>
    <w:rsid w:val="00035FB3"/>
    <w:rsid w:val="000643EA"/>
    <w:rsid w:val="00086780"/>
    <w:rsid w:val="00091AC5"/>
    <w:rsid w:val="0009420D"/>
    <w:rsid w:val="00096A2F"/>
    <w:rsid w:val="000A30FD"/>
    <w:rsid w:val="000B1D00"/>
    <w:rsid w:val="000D15E6"/>
    <w:rsid w:val="000E14A0"/>
    <w:rsid w:val="001002C0"/>
    <w:rsid w:val="00104773"/>
    <w:rsid w:val="00114966"/>
    <w:rsid w:val="00125C41"/>
    <w:rsid w:val="00133C89"/>
    <w:rsid w:val="001379FF"/>
    <w:rsid w:val="00154ECA"/>
    <w:rsid w:val="00175344"/>
    <w:rsid w:val="001822C1"/>
    <w:rsid w:val="001B42AA"/>
    <w:rsid w:val="001B4E87"/>
    <w:rsid w:val="001B718D"/>
    <w:rsid w:val="001D4B5B"/>
    <w:rsid w:val="001F0059"/>
    <w:rsid w:val="001F0674"/>
    <w:rsid w:val="001F452B"/>
    <w:rsid w:val="00201A35"/>
    <w:rsid w:val="00203376"/>
    <w:rsid w:val="00203F29"/>
    <w:rsid w:val="00217057"/>
    <w:rsid w:val="00217385"/>
    <w:rsid w:val="00222314"/>
    <w:rsid w:val="00246E30"/>
    <w:rsid w:val="00254055"/>
    <w:rsid w:val="00261CCB"/>
    <w:rsid w:val="002A63CF"/>
    <w:rsid w:val="002B17F4"/>
    <w:rsid w:val="002B289E"/>
    <w:rsid w:val="002B5EA4"/>
    <w:rsid w:val="002D5CDE"/>
    <w:rsid w:val="002E116A"/>
    <w:rsid w:val="0030209A"/>
    <w:rsid w:val="0030226E"/>
    <w:rsid w:val="003206D5"/>
    <w:rsid w:val="00323314"/>
    <w:rsid w:val="00324623"/>
    <w:rsid w:val="003256E5"/>
    <w:rsid w:val="00342FE8"/>
    <w:rsid w:val="0035532C"/>
    <w:rsid w:val="00391B14"/>
    <w:rsid w:val="00392F97"/>
    <w:rsid w:val="00393512"/>
    <w:rsid w:val="003B595A"/>
    <w:rsid w:val="003C06A9"/>
    <w:rsid w:val="003C163E"/>
    <w:rsid w:val="003C19D6"/>
    <w:rsid w:val="003C6993"/>
    <w:rsid w:val="003C7186"/>
    <w:rsid w:val="003D668A"/>
    <w:rsid w:val="003D7F4E"/>
    <w:rsid w:val="003E316A"/>
    <w:rsid w:val="003E5D2F"/>
    <w:rsid w:val="004014B3"/>
    <w:rsid w:val="004136EF"/>
    <w:rsid w:val="004275BB"/>
    <w:rsid w:val="00455510"/>
    <w:rsid w:val="004661F0"/>
    <w:rsid w:val="00496B96"/>
    <w:rsid w:val="004A1B26"/>
    <w:rsid w:val="004A33CF"/>
    <w:rsid w:val="004B090B"/>
    <w:rsid w:val="004B1473"/>
    <w:rsid w:val="004B4E4A"/>
    <w:rsid w:val="004C6832"/>
    <w:rsid w:val="004D047F"/>
    <w:rsid w:val="004F36F6"/>
    <w:rsid w:val="004F5A05"/>
    <w:rsid w:val="004F6BF6"/>
    <w:rsid w:val="004F7E47"/>
    <w:rsid w:val="00515B92"/>
    <w:rsid w:val="00516A82"/>
    <w:rsid w:val="0052596C"/>
    <w:rsid w:val="00551A7F"/>
    <w:rsid w:val="0055329B"/>
    <w:rsid w:val="00554A8E"/>
    <w:rsid w:val="00565797"/>
    <w:rsid w:val="00565BB9"/>
    <w:rsid w:val="00572417"/>
    <w:rsid w:val="0057799C"/>
    <w:rsid w:val="00580B77"/>
    <w:rsid w:val="00581840"/>
    <w:rsid w:val="005A3571"/>
    <w:rsid w:val="005A486A"/>
    <w:rsid w:val="005A72D4"/>
    <w:rsid w:val="005B10D5"/>
    <w:rsid w:val="005C7EC9"/>
    <w:rsid w:val="005E1DC6"/>
    <w:rsid w:val="0060361E"/>
    <w:rsid w:val="00634E8A"/>
    <w:rsid w:val="00643C5A"/>
    <w:rsid w:val="006562D3"/>
    <w:rsid w:val="0065774D"/>
    <w:rsid w:val="0066156E"/>
    <w:rsid w:val="006A5D72"/>
    <w:rsid w:val="006C604B"/>
    <w:rsid w:val="006D2183"/>
    <w:rsid w:val="006D2288"/>
    <w:rsid w:val="006E2864"/>
    <w:rsid w:val="006F71CD"/>
    <w:rsid w:val="00700030"/>
    <w:rsid w:val="00700843"/>
    <w:rsid w:val="007047D6"/>
    <w:rsid w:val="00713829"/>
    <w:rsid w:val="00722C45"/>
    <w:rsid w:val="0072583F"/>
    <w:rsid w:val="0074188A"/>
    <w:rsid w:val="0076090F"/>
    <w:rsid w:val="00766EBB"/>
    <w:rsid w:val="00770254"/>
    <w:rsid w:val="00790DF5"/>
    <w:rsid w:val="007947F9"/>
    <w:rsid w:val="007B65ED"/>
    <w:rsid w:val="007E6688"/>
    <w:rsid w:val="007F7FA9"/>
    <w:rsid w:val="00813855"/>
    <w:rsid w:val="008150D1"/>
    <w:rsid w:val="008156A3"/>
    <w:rsid w:val="00827AE7"/>
    <w:rsid w:val="00837DDA"/>
    <w:rsid w:val="00840CF9"/>
    <w:rsid w:val="00856FFB"/>
    <w:rsid w:val="00857FCF"/>
    <w:rsid w:val="0088211E"/>
    <w:rsid w:val="00896E7F"/>
    <w:rsid w:val="008A4383"/>
    <w:rsid w:val="008A73A0"/>
    <w:rsid w:val="008B068C"/>
    <w:rsid w:val="008B15FF"/>
    <w:rsid w:val="008C306B"/>
    <w:rsid w:val="008C5453"/>
    <w:rsid w:val="008C6C94"/>
    <w:rsid w:val="008D09FE"/>
    <w:rsid w:val="008D3584"/>
    <w:rsid w:val="008E4876"/>
    <w:rsid w:val="00915A65"/>
    <w:rsid w:val="00916DD4"/>
    <w:rsid w:val="00925320"/>
    <w:rsid w:val="009277A7"/>
    <w:rsid w:val="00930374"/>
    <w:rsid w:val="0093623B"/>
    <w:rsid w:val="00946644"/>
    <w:rsid w:val="00950740"/>
    <w:rsid w:val="00950BEC"/>
    <w:rsid w:val="00967F0F"/>
    <w:rsid w:val="009802F9"/>
    <w:rsid w:val="00980FE7"/>
    <w:rsid w:val="00990036"/>
    <w:rsid w:val="00996B17"/>
    <w:rsid w:val="009B2692"/>
    <w:rsid w:val="009B7589"/>
    <w:rsid w:val="009C2367"/>
    <w:rsid w:val="009E473D"/>
    <w:rsid w:val="00A3000D"/>
    <w:rsid w:val="00A37865"/>
    <w:rsid w:val="00A61D37"/>
    <w:rsid w:val="00A70C1B"/>
    <w:rsid w:val="00A723C5"/>
    <w:rsid w:val="00A91570"/>
    <w:rsid w:val="00AC7664"/>
    <w:rsid w:val="00AD707D"/>
    <w:rsid w:val="00AE35E6"/>
    <w:rsid w:val="00AE473B"/>
    <w:rsid w:val="00AF4B90"/>
    <w:rsid w:val="00B061B3"/>
    <w:rsid w:val="00B20007"/>
    <w:rsid w:val="00B47F22"/>
    <w:rsid w:val="00B77937"/>
    <w:rsid w:val="00B822AE"/>
    <w:rsid w:val="00B9554D"/>
    <w:rsid w:val="00BD5097"/>
    <w:rsid w:val="00BF3511"/>
    <w:rsid w:val="00C03656"/>
    <w:rsid w:val="00C11199"/>
    <w:rsid w:val="00C20241"/>
    <w:rsid w:val="00C427E4"/>
    <w:rsid w:val="00C631FD"/>
    <w:rsid w:val="00C638F8"/>
    <w:rsid w:val="00C970F2"/>
    <w:rsid w:val="00CB4090"/>
    <w:rsid w:val="00CB58C7"/>
    <w:rsid w:val="00CC0A77"/>
    <w:rsid w:val="00CD4FF6"/>
    <w:rsid w:val="00CE19EB"/>
    <w:rsid w:val="00CE482D"/>
    <w:rsid w:val="00CF7D80"/>
    <w:rsid w:val="00D16DBD"/>
    <w:rsid w:val="00D21557"/>
    <w:rsid w:val="00D31F32"/>
    <w:rsid w:val="00D3234A"/>
    <w:rsid w:val="00D45140"/>
    <w:rsid w:val="00D5471E"/>
    <w:rsid w:val="00D55459"/>
    <w:rsid w:val="00D607A2"/>
    <w:rsid w:val="00D769A9"/>
    <w:rsid w:val="00D853C3"/>
    <w:rsid w:val="00DA281D"/>
    <w:rsid w:val="00DA5711"/>
    <w:rsid w:val="00DA6B46"/>
    <w:rsid w:val="00DB4923"/>
    <w:rsid w:val="00DC027E"/>
    <w:rsid w:val="00DC043D"/>
    <w:rsid w:val="00DC1CE1"/>
    <w:rsid w:val="00DC1E40"/>
    <w:rsid w:val="00DC2DBE"/>
    <w:rsid w:val="00DE3249"/>
    <w:rsid w:val="00DE4A83"/>
    <w:rsid w:val="00DE54C4"/>
    <w:rsid w:val="00DE6736"/>
    <w:rsid w:val="00E030A6"/>
    <w:rsid w:val="00E24237"/>
    <w:rsid w:val="00E40974"/>
    <w:rsid w:val="00E55402"/>
    <w:rsid w:val="00E56B39"/>
    <w:rsid w:val="00E64171"/>
    <w:rsid w:val="00EA6E0F"/>
    <w:rsid w:val="00EC2840"/>
    <w:rsid w:val="00ED3809"/>
    <w:rsid w:val="00ED532E"/>
    <w:rsid w:val="00EE7B74"/>
    <w:rsid w:val="00F15F6A"/>
    <w:rsid w:val="00F31181"/>
    <w:rsid w:val="00F31E66"/>
    <w:rsid w:val="00F56D48"/>
    <w:rsid w:val="00F6593F"/>
    <w:rsid w:val="00F70B61"/>
    <w:rsid w:val="00F7407F"/>
    <w:rsid w:val="00F77A05"/>
    <w:rsid w:val="00F96790"/>
    <w:rsid w:val="00F96E1C"/>
    <w:rsid w:val="00F97921"/>
    <w:rsid w:val="00FD69B7"/>
    <w:rsid w:val="00FE584D"/>
    <w:rsid w:val="00FE6534"/>
    <w:rsid w:val="00FF58DF"/>
    <w:rsid w:val="00FF6306"/>
    <w:rsid w:val="00FF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C26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035C26"/>
    <w:pPr>
      <w:keepNext/>
      <w:ind w:right="-1333"/>
      <w:jc w:val="both"/>
      <w:outlineLvl w:val="0"/>
    </w:pPr>
    <w:rPr>
      <w:szCs w:val="20"/>
      <w:lang w:val="ru-RU"/>
    </w:rPr>
  </w:style>
  <w:style w:type="paragraph" w:styleId="2">
    <w:name w:val="heading 2"/>
    <w:basedOn w:val="a"/>
    <w:next w:val="a"/>
    <w:qFormat/>
    <w:rsid w:val="00035C26"/>
    <w:pPr>
      <w:keepNext/>
      <w:ind w:right="26"/>
      <w:jc w:val="both"/>
      <w:outlineLvl w:val="1"/>
    </w:pPr>
    <w:rPr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35C26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35C26"/>
    <w:pPr>
      <w:ind w:right="-1333"/>
      <w:jc w:val="both"/>
    </w:pPr>
    <w:rPr>
      <w:szCs w:val="20"/>
      <w:lang w:val="ru-RU"/>
    </w:rPr>
  </w:style>
  <w:style w:type="paragraph" w:styleId="a5">
    <w:name w:val="footnote text"/>
    <w:basedOn w:val="a"/>
    <w:semiHidden/>
    <w:rsid w:val="00035C26"/>
    <w:rPr>
      <w:sz w:val="20"/>
      <w:szCs w:val="20"/>
    </w:rPr>
  </w:style>
  <w:style w:type="character" w:styleId="a6">
    <w:name w:val="footnote reference"/>
    <w:semiHidden/>
    <w:rsid w:val="00035C26"/>
    <w:rPr>
      <w:rFonts w:cs="Times New Roman"/>
      <w:vertAlign w:val="superscript"/>
    </w:rPr>
  </w:style>
  <w:style w:type="paragraph" w:styleId="a7">
    <w:name w:val="footer"/>
    <w:basedOn w:val="a"/>
    <w:link w:val="a8"/>
    <w:uiPriority w:val="99"/>
    <w:rsid w:val="00035C26"/>
    <w:pPr>
      <w:tabs>
        <w:tab w:val="center" w:pos="4677"/>
        <w:tab w:val="right" w:pos="9355"/>
      </w:tabs>
    </w:pPr>
  </w:style>
  <w:style w:type="character" w:styleId="a9">
    <w:name w:val="page number"/>
    <w:rsid w:val="00035C26"/>
    <w:rPr>
      <w:rFonts w:cs="Times New Roman"/>
    </w:rPr>
  </w:style>
  <w:style w:type="paragraph" w:styleId="20">
    <w:name w:val="Body Text 2"/>
    <w:basedOn w:val="a"/>
    <w:rsid w:val="00035C26"/>
    <w:pPr>
      <w:ind w:right="26"/>
      <w:jc w:val="both"/>
    </w:pPr>
    <w:rPr>
      <w:lang w:val="ru-RU"/>
    </w:rPr>
  </w:style>
  <w:style w:type="paragraph" w:styleId="3">
    <w:name w:val="Body Text 3"/>
    <w:basedOn w:val="a"/>
    <w:rsid w:val="00035C26"/>
    <w:pPr>
      <w:jc w:val="both"/>
    </w:pPr>
    <w:rPr>
      <w:lang w:val="ru-RU"/>
    </w:rPr>
  </w:style>
  <w:style w:type="table" w:styleId="aa">
    <w:name w:val="Table Grid"/>
    <w:basedOn w:val="a1"/>
    <w:rsid w:val="009B7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035C26"/>
    <w:pPr>
      <w:tabs>
        <w:tab w:val="center" w:pos="4677"/>
        <w:tab w:val="right" w:pos="9355"/>
      </w:tabs>
    </w:pPr>
  </w:style>
  <w:style w:type="character" w:styleId="ac">
    <w:name w:val="annotation reference"/>
    <w:semiHidden/>
    <w:rsid w:val="00035C26"/>
    <w:rPr>
      <w:rFonts w:cs="Times New Roman"/>
      <w:sz w:val="16"/>
      <w:szCs w:val="16"/>
    </w:rPr>
  </w:style>
  <w:style w:type="paragraph" w:styleId="ad">
    <w:name w:val="annotation text"/>
    <w:basedOn w:val="a"/>
    <w:semiHidden/>
    <w:rsid w:val="00035C26"/>
    <w:rPr>
      <w:sz w:val="20"/>
      <w:szCs w:val="20"/>
    </w:rPr>
  </w:style>
  <w:style w:type="character" w:customStyle="1" w:styleId="CharChar1">
    <w:name w:val="Char Char1"/>
    <w:locked/>
    <w:rsid w:val="00035C26"/>
    <w:rPr>
      <w:rFonts w:cs="Times New Roman"/>
      <w:lang w:val="en-US" w:eastAsia="en-US"/>
    </w:rPr>
  </w:style>
  <w:style w:type="paragraph" w:styleId="ae">
    <w:name w:val="annotation subject"/>
    <w:basedOn w:val="ad"/>
    <w:next w:val="ad"/>
    <w:rsid w:val="00035C26"/>
    <w:rPr>
      <w:b/>
      <w:bCs/>
    </w:rPr>
  </w:style>
  <w:style w:type="character" w:customStyle="1" w:styleId="CharChar">
    <w:name w:val="Char Char"/>
    <w:locked/>
    <w:rsid w:val="00035C26"/>
    <w:rPr>
      <w:rFonts w:cs="Times New Roman"/>
      <w:b/>
      <w:bCs/>
      <w:lang w:val="en-US" w:eastAsia="en-US"/>
    </w:rPr>
  </w:style>
  <w:style w:type="paragraph" w:styleId="af">
    <w:name w:val="Revision"/>
    <w:hidden/>
    <w:semiHidden/>
    <w:rsid w:val="00035C26"/>
    <w:rPr>
      <w:sz w:val="24"/>
      <w:szCs w:val="24"/>
      <w:lang w:val="en-US" w:eastAsia="en-US"/>
    </w:rPr>
  </w:style>
  <w:style w:type="character" w:customStyle="1" w:styleId="a8">
    <w:name w:val="Нижний колонтитул Знак"/>
    <w:link w:val="a7"/>
    <w:uiPriority w:val="99"/>
    <w:rsid w:val="00DC043D"/>
    <w:rPr>
      <w:sz w:val="24"/>
      <w:szCs w:val="24"/>
      <w:lang w:val="en-US" w:eastAsia="en-US"/>
    </w:rPr>
  </w:style>
  <w:style w:type="paragraph" w:styleId="af0">
    <w:name w:val="No Spacing"/>
    <w:uiPriority w:val="99"/>
    <w:qFormat/>
    <w:rsid w:val="0030226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2194</Words>
  <Characters>12508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 ПОРУЧИТЕЛЬСТВА</vt:lpstr>
      <vt:lpstr>ДОГОВОР  ПОРУЧИТЕЛЬСТВА</vt:lpstr>
    </vt:vector>
  </TitlesOfParts>
  <Company>IMB</Company>
  <LinksUpToDate>false</LinksUpToDate>
  <CharactersWithSpaces>14673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ПОРУЧИТЕЛЬСТВА</dc:title>
  <dc:subject/>
  <dc:creator>ltdaruba</dc:creator>
  <cp:keywords/>
  <dc:description/>
  <cp:lastModifiedBy>kolpakova_a</cp:lastModifiedBy>
  <cp:revision>3</cp:revision>
  <cp:lastPrinted>2014-08-29T07:34:00Z</cp:lastPrinted>
  <dcterms:created xsi:type="dcterms:W3CDTF">2014-10-30T08:08:00Z</dcterms:created>
  <dcterms:modified xsi:type="dcterms:W3CDTF">2014-10-31T09:17:00Z</dcterms:modified>
</cp:coreProperties>
</file>