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8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182"/>
        <w:gridCol w:w="3047"/>
        <w:gridCol w:w="236"/>
        <w:gridCol w:w="3361"/>
        <w:gridCol w:w="239"/>
        <w:gridCol w:w="437"/>
        <w:gridCol w:w="2832"/>
        <w:gridCol w:w="111"/>
        <w:gridCol w:w="89"/>
        <w:gridCol w:w="238"/>
      </w:tblGrid>
      <w:tr w:rsidR="00170534" w:rsidRPr="00B81437" w:rsidTr="00C668CC">
        <w:trPr>
          <w:cantSplit/>
        </w:trPr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pStyle w:val="3"/>
              <w:keepLines w:val="0"/>
              <w:spacing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szCs w:val="28"/>
              </w:rPr>
              <w:br w:type="page"/>
            </w:r>
            <w:r w:rsidRPr="00B81437">
              <w:rPr>
                <w:rFonts w:ascii="Times New Roman" w:hAnsi="Times New Roman" w:cs="Times New Roman"/>
              </w:rPr>
              <w:t>Открытое акционерное общество «КАМАЗ»</w:t>
            </w:r>
          </w:p>
        </w:tc>
      </w:tr>
      <w:tr w:rsidR="00170534" w:rsidRPr="00B81437" w:rsidTr="00C668CC">
        <w:trPr>
          <w:cantSplit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18"/>
              </w:rPr>
            </w:pPr>
            <w:r w:rsidRPr="00B81437">
              <w:rPr>
                <w:i/>
                <w:iCs/>
                <w:sz w:val="16"/>
              </w:rPr>
              <w:t xml:space="preserve">Место нахождения Общества: </w:t>
            </w:r>
            <w:r w:rsidRPr="00B81437">
              <w:rPr>
                <w:i/>
                <w:sz w:val="16"/>
                <w:szCs w:val="16"/>
              </w:rPr>
              <w:t>423827, Российская Федерация, Республика Татарстан, г. Набережные Челны, проспект Автозаводский, 2</w:t>
            </w:r>
          </w:p>
        </w:tc>
      </w:tr>
      <w:tr w:rsidR="00170534" w:rsidRPr="00B81437" w:rsidTr="00C668CC">
        <w:trPr>
          <w:cantSplit/>
          <w:trHeight w:val="290"/>
        </w:trPr>
        <w:tc>
          <w:tcPr>
            <w:tcW w:w="11008" w:type="dxa"/>
            <w:gridSpan w:val="11"/>
            <w:tcBorders>
              <w:top w:val="double" w:sz="6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70534" w:rsidRPr="00B81437" w:rsidRDefault="00170534" w:rsidP="00C668CC">
            <w:pPr>
              <w:pStyle w:val="3"/>
              <w:keepLines w:val="0"/>
              <w:spacing w:before="0" w:after="0"/>
            </w:pPr>
            <w:r>
              <w:rPr>
                <w:rFonts w:ascii="Times New Roman" w:hAnsi="Times New Roman" w:cs="Times New Roman"/>
              </w:rPr>
              <w:t>внеочередное</w:t>
            </w:r>
            <w:r w:rsidRPr="00454828">
              <w:rPr>
                <w:rFonts w:ascii="Times New Roman" w:hAnsi="Times New Roman" w:cs="Times New Roman"/>
              </w:rPr>
              <w:t xml:space="preserve"> Общее собрание акционеров</w:t>
            </w:r>
          </w:p>
        </w:tc>
      </w:tr>
      <w:tr w:rsidR="00170534" w:rsidRPr="00B81437" w:rsidTr="00C668CC">
        <w:trPr>
          <w:cantSplit/>
          <w:trHeight w:val="229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b/>
                <w:bCs/>
                <w:sz w:val="14"/>
              </w:rPr>
            </w:pPr>
            <w:r w:rsidRPr="00B81437">
              <w:rPr>
                <w:b/>
                <w:bCs/>
                <w:sz w:val="14"/>
              </w:rPr>
              <w:t xml:space="preserve">проводится в форме </w:t>
            </w:r>
            <w:r>
              <w:rPr>
                <w:b/>
                <w:bCs/>
                <w:sz w:val="14"/>
              </w:rPr>
              <w:t>заочного голосования</w:t>
            </w:r>
          </w:p>
        </w:tc>
      </w:tr>
      <w:tr w:rsidR="00170534" w:rsidRPr="00B81437" w:rsidTr="00C668CC">
        <w:trPr>
          <w:cantSplit/>
          <w:trHeight w:val="226"/>
        </w:trPr>
        <w:tc>
          <w:tcPr>
            <w:tcW w:w="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63" w:type="dxa"/>
            <w:gridSpan w:val="7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70534" w:rsidRPr="004C595F" w:rsidRDefault="00170534" w:rsidP="00C668CC">
            <w:pPr>
              <w:jc w:val="center"/>
              <w:rPr>
                <w:b/>
                <w:bCs/>
                <w:sz w:val="20"/>
                <w:szCs w:val="20"/>
              </w:rPr>
            </w:pPr>
            <w:r w:rsidRPr="004C595F">
              <w:rPr>
                <w:b/>
                <w:bCs/>
                <w:sz w:val="20"/>
                <w:szCs w:val="20"/>
              </w:rPr>
              <w:t xml:space="preserve">Дата окончания приема бюллетеней для голосования 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20"/>
              </w:rPr>
            </w:pPr>
          </w:p>
        </w:tc>
      </w:tr>
      <w:tr w:rsidR="00170534" w:rsidRPr="00B81437" w:rsidTr="00C668CC">
        <w:trPr>
          <w:cantSplit/>
          <w:trHeight w:val="226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170534" w:rsidRPr="00B81437" w:rsidRDefault="00170534" w:rsidP="00C668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  <w:r w:rsidRPr="004C595F">
              <w:rPr>
                <w:b/>
                <w:bCs/>
                <w:sz w:val="20"/>
                <w:szCs w:val="20"/>
              </w:rPr>
              <w:t xml:space="preserve"> ноября 2014 года</w:t>
            </w:r>
          </w:p>
        </w:tc>
      </w:tr>
      <w:tr w:rsidR="00170534" w:rsidRPr="00B81437" w:rsidTr="00C668CC">
        <w:trPr>
          <w:cantSplit/>
          <w:trHeight w:val="463"/>
        </w:trPr>
        <w:tc>
          <w:tcPr>
            <w:tcW w:w="11008" w:type="dxa"/>
            <w:gridSpan w:val="11"/>
            <w:tcBorders>
              <w:top w:val="dashSmallGap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170534" w:rsidRDefault="00170534" w:rsidP="00C668CC">
            <w:pPr>
              <w:jc w:val="center"/>
              <w:rPr>
                <w:sz w:val="20"/>
                <w:szCs w:val="20"/>
              </w:rPr>
            </w:pPr>
            <w:r w:rsidRPr="00B81437">
              <w:rPr>
                <w:sz w:val="20"/>
                <w:szCs w:val="20"/>
                <w:u w:val="single"/>
              </w:rPr>
              <w:t>Заполненные бюллетени можно направить по почте на адрес:</w:t>
            </w:r>
          </w:p>
          <w:p w:rsidR="00170534" w:rsidRPr="00B81437" w:rsidRDefault="00170534" w:rsidP="00C668CC">
            <w:pPr>
              <w:jc w:val="center"/>
              <w:rPr>
                <w:sz w:val="20"/>
                <w:szCs w:val="20"/>
              </w:rPr>
            </w:pPr>
            <w:r w:rsidRPr="00C80F2A">
              <w:rPr>
                <w:b/>
                <w:sz w:val="20"/>
                <w:szCs w:val="20"/>
              </w:rPr>
              <w:t>109544, город Москва, улица Новорогожская, дом 32, строение 1, ЗАО «Регистраторское общество «СТАТУС»</w:t>
            </w: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62"/>
        </w:trPr>
        <w:tc>
          <w:tcPr>
            <w:tcW w:w="7738" w:type="dxa"/>
            <w:gridSpan w:val="7"/>
            <w:tcBorders>
              <w:top w:val="double" w:sz="6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rPr>
                <w:b/>
                <w:bCs/>
                <w:sz w:val="4"/>
              </w:rPr>
            </w:pPr>
          </w:p>
        </w:tc>
        <w:tc>
          <w:tcPr>
            <w:tcW w:w="283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1"/>
              <w:keepLines w:val="0"/>
              <w:spacing w:before="0" w:after="0"/>
              <w:rPr>
                <w:rFonts w:ascii="Times New Roman" w:hAnsi="Times New Roman" w:cs="Times New Roman"/>
                <w:spacing w:val="40"/>
                <w:kern w:val="0"/>
                <w:sz w:val="4"/>
                <w:szCs w:val="24"/>
              </w:rPr>
            </w:pPr>
          </w:p>
        </w:tc>
        <w:tc>
          <w:tcPr>
            <w:tcW w:w="438" w:type="dxa"/>
            <w:gridSpan w:val="3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4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373"/>
        </w:trPr>
        <w:tc>
          <w:tcPr>
            <w:tcW w:w="7738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spacing w:before="240" w:after="240"/>
              <w:jc w:val="right"/>
              <w:rPr>
                <w:b/>
                <w:bCs/>
              </w:rPr>
            </w:pPr>
            <w:r w:rsidRPr="00B81437">
              <w:rPr>
                <w:b/>
                <w:bCs/>
              </w:rPr>
              <w:t>Бюллетень для голосования №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216993" w:rsidP="00C668CC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66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7502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3032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469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Индекс комплекта бюллетеней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Общее число обыкновенных акций (голосов)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Отметка о повторной выдаче бюллетеня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352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both"/>
              <w:rPr>
                <w:b/>
                <w:bCs/>
                <w:i/>
                <w:iCs/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56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FF"/>
          </w:tcPr>
          <w:p w:rsidR="00170534" w:rsidRPr="00B81437" w:rsidRDefault="00170534" w:rsidP="00C668CC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170534" w:rsidRPr="00B81437" w:rsidTr="00F67392">
        <w:tblPrEx>
          <w:shd w:val="clear" w:color="auto" w:fill="FFFFFF"/>
        </w:tblPrEx>
        <w:trPr>
          <w:cantSplit/>
          <w:trHeight w:val="376"/>
        </w:trPr>
        <w:tc>
          <w:tcPr>
            <w:tcW w:w="11008" w:type="dxa"/>
            <w:gridSpan w:val="11"/>
            <w:tcBorders>
              <w:top w:val="thickThin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6601E" w:rsidRDefault="0086601E" w:rsidP="0086601E">
            <w:pPr>
              <w:ind w:firstLine="472"/>
              <w:jc w:val="both"/>
              <w:rPr>
                <w:b/>
                <w:bCs/>
                <w:sz w:val="24"/>
                <w:u w:val="single"/>
              </w:rPr>
            </w:pPr>
          </w:p>
          <w:p w:rsidR="00170534" w:rsidRDefault="00170534" w:rsidP="0086601E">
            <w:pPr>
              <w:ind w:firstLine="472"/>
              <w:jc w:val="both"/>
              <w:rPr>
                <w:b/>
                <w:bCs/>
                <w:sz w:val="24"/>
              </w:rPr>
            </w:pPr>
            <w:r w:rsidRPr="004357A7">
              <w:rPr>
                <w:b/>
                <w:bCs/>
                <w:sz w:val="24"/>
                <w:u w:val="single"/>
              </w:rPr>
              <w:t xml:space="preserve">Вопрос повестки дня № </w:t>
            </w:r>
            <w:r w:rsidR="00216993">
              <w:rPr>
                <w:b/>
                <w:bCs/>
                <w:sz w:val="24"/>
                <w:u w:val="single"/>
              </w:rPr>
              <w:t>8</w:t>
            </w:r>
            <w:r w:rsidRPr="004357A7">
              <w:rPr>
                <w:b/>
                <w:bCs/>
                <w:sz w:val="24"/>
                <w:u w:val="single"/>
              </w:rPr>
              <w:t>:</w:t>
            </w:r>
            <w:r w:rsidRPr="004357A7">
              <w:rPr>
                <w:b/>
                <w:bCs/>
                <w:sz w:val="24"/>
              </w:rPr>
              <w:t xml:space="preserve"> </w:t>
            </w:r>
            <w:proofErr w:type="gramStart"/>
            <w:r w:rsidR="002610FE" w:rsidRPr="002610FE">
              <w:rPr>
                <w:b/>
                <w:bCs/>
                <w:sz w:val="24"/>
              </w:rPr>
              <w:t>Об одобрении заключения договора о предоставлении государственной гарантии Российской Федерации в обеспечение исполнения обязательств по выпуску Биржевых облигаций серии БО-14 между Министерством финансов Российской Федерации, Государственной корпорацией «Банк развития и внешнеэкономической деятельности (Внешэкономбанк)» и ОАО «КАМАЗ» как сделки, в совершении которой имеется заинтересованность, в соответствии с пунктом 9.20.15 Устава ОАО «КАМАЗ»</w:t>
            </w:r>
            <w:proofErr w:type="gramEnd"/>
          </w:p>
          <w:p w:rsidR="0086601E" w:rsidRPr="004357A7" w:rsidRDefault="0086601E" w:rsidP="0086601E">
            <w:pPr>
              <w:ind w:firstLine="472"/>
              <w:jc w:val="both"/>
              <w:rPr>
                <w:color w:val="000000"/>
                <w:sz w:val="24"/>
              </w:rPr>
            </w:pPr>
          </w:p>
        </w:tc>
      </w:tr>
      <w:tr w:rsidR="00170534" w:rsidRPr="00B81437" w:rsidTr="00F67392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534" w:rsidRPr="004357A7" w:rsidRDefault="00170534" w:rsidP="004357A7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  <w:r w:rsidRPr="004357A7"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  <w:t>Формулировка решения:</w:t>
            </w:r>
          </w:p>
          <w:p w:rsidR="00705DCE" w:rsidRPr="0086601E" w:rsidRDefault="00705DCE" w:rsidP="00705DCE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bCs/>
                <w:sz w:val="24"/>
              </w:rPr>
            </w:pPr>
            <w:r w:rsidRPr="004357A7">
              <w:rPr>
                <w:sz w:val="24"/>
              </w:rPr>
              <w:t xml:space="preserve">Одобрить </w:t>
            </w:r>
            <w:r w:rsidRPr="004357A7">
              <w:rPr>
                <w:bCs/>
                <w:sz w:val="24"/>
              </w:rPr>
              <w:t xml:space="preserve">заключение договора о предоставлении государственной гарантии Российской Федерации в обеспечение исполнения обязательств по выпуску </w:t>
            </w:r>
            <w:r w:rsidRPr="003B3ABC">
              <w:rPr>
                <w:bCs/>
                <w:sz w:val="24"/>
              </w:rPr>
              <w:t>облигаций процентных неконвертируемых документарных на предъявителя с обязательным централизованным хранением серии БО-</w:t>
            </w:r>
            <w:r>
              <w:rPr>
                <w:bCs/>
                <w:sz w:val="24"/>
              </w:rPr>
              <w:t>14</w:t>
            </w:r>
            <w:r w:rsidRPr="003B3ABC">
              <w:rPr>
                <w:bCs/>
                <w:sz w:val="24"/>
              </w:rPr>
              <w:t xml:space="preserve"> в количестве 5 000 000 (Пять миллионов) штук, номинальной стоимостью 1 000 (Одна тысяча) рублей каждая общей номинальной стоимостью 5 000 000 000 (Пять миллиардов) рублей со сроком погашения на</w:t>
            </w:r>
            <w:r>
              <w:rPr>
                <w:bCs/>
                <w:sz w:val="24"/>
              </w:rPr>
              <w:t xml:space="preserve"> </w:t>
            </w:r>
            <w:r w:rsidRPr="003B3ABC">
              <w:rPr>
                <w:bCs/>
                <w:sz w:val="24"/>
              </w:rPr>
              <w:t>5460-й (Пять тысяч четыреста шестидесятый) день с даты начала размещения облигаций серии БО-</w:t>
            </w:r>
            <w:r>
              <w:rPr>
                <w:bCs/>
                <w:sz w:val="24"/>
              </w:rPr>
              <w:t>14</w:t>
            </w:r>
            <w:r w:rsidRPr="003B3ABC">
              <w:rPr>
                <w:bCs/>
                <w:sz w:val="24"/>
              </w:rPr>
              <w:t>, размещаемых путем открытой подписки и допускаемых к организованным торгам, проводимым биржей (далее – Биржевые облигации)</w:t>
            </w:r>
            <w:r w:rsidR="009D1B47">
              <w:rPr>
                <w:bCs/>
                <w:sz w:val="24"/>
              </w:rPr>
              <w:t>,</w:t>
            </w:r>
            <w:bookmarkStart w:id="0" w:name="_GoBack"/>
            <w:bookmarkEnd w:id="0"/>
            <w:r w:rsidRPr="003B3ABC">
              <w:rPr>
                <w:bCs/>
                <w:sz w:val="24"/>
              </w:rPr>
              <w:t xml:space="preserve"> с возможностью досрочного погашения по требованию владельцев и по усмотрению эмитента</w:t>
            </w:r>
            <w:r w:rsidRPr="004357A7">
              <w:rPr>
                <w:bCs/>
                <w:sz w:val="24"/>
              </w:rPr>
              <w:t xml:space="preserve">, между Министерством финансов Российской Федерации </w:t>
            </w:r>
            <w:r w:rsidRPr="003B3ABC">
              <w:rPr>
                <w:bCs/>
                <w:sz w:val="24"/>
              </w:rPr>
              <w:t>(Гарант)</w:t>
            </w:r>
            <w:r w:rsidRPr="004357A7">
              <w:rPr>
                <w:bCs/>
                <w:sz w:val="24"/>
              </w:rPr>
              <w:t xml:space="preserve">, Государственной корпорацией «Банк развития и внешнеэкономической деятельности (Внешэкономбанк)» </w:t>
            </w:r>
            <w:r w:rsidRPr="004357A7">
              <w:rPr>
                <w:sz w:val="24"/>
              </w:rPr>
              <w:t>(</w:t>
            </w:r>
            <w:r>
              <w:rPr>
                <w:sz w:val="24"/>
              </w:rPr>
              <w:t>Агент</w:t>
            </w:r>
            <w:r w:rsidRPr="004357A7">
              <w:rPr>
                <w:sz w:val="24"/>
              </w:rPr>
              <w:t xml:space="preserve">) </w:t>
            </w:r>
            <w:r w:rsidRPr="004357A7">
              <w:rPr>
                <w:bCs/>
                <w:sz w:val="24"/>
              </w:rPr>
              <w:t xml:space="preserve">и ОАО «КАМАЗ» </w:t>
            </w:r>
            <w:r w:rsidRPr="004357A7">
              <w:rPr>
                <w:sz w:val="24"/>
              </w:rPr>
              <w:t>(Принципал)</w:t>
            </w:r>
            <w:r w:rsidRPr="004357A7">
              <w:rPr>
                <w:bCs/>
                <w:sz w:val="24"/>
              </w:rPr>
              <w:t xml:space="preserve"> как сделку, в совершении которой имеется заинтересованность члена Совета директоров ОАО «КАМАЗ» Дмитриева В.А., поскольку он является Председателем Государственной корпорации «Банк развития и внешнеэкономической деятельности (Внешэкономбанк)», на следующих существенных условиях</w:t>
            </w:r>
            <w:r w:rsidRPr="0086601E">
              <w:rPr>
                <w:bCs/>
                <w:sz w:val="24"/>
              </w:rPr>
              <w:t>:</w:t>
            </w:r>
          </w:p>
          <w:p w:rsidR="002610FE" w:rsidRPr="002610FE" w:rsidRDefault="00705DCE" w:rsidP="00705DCE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86601E">
              <w:rPr>
                <w:sz w:val="24"/>
                <w:u w:val="single"/>
              </w:rPr>
              <w:t>Предмет сделки:</w:t>
            </w:r>
            <w:r w:rsidRPr="0086601E">
              <w:rPr>
                <w:sz w:val="24"/>
              </w:rPr>
              <w:t xml:space="preserve"> </w:t>
            </w:r>
            <w:r w:rsidRPr="0086601E">
              <w:rPr>
                <w:bCs/>
                <w:sz w:val="24"/>
              </w:rPr>
              <w:t xml:space="preserve">договор о предоставлении государственной гарантии Российской Федерации в обеспечение исполнения обязательств по выпуску </w:t>
            </w:r>
            <w:r>
              <w:rPr>
                <w:bCs/>
                <w:sz w:val="24"/>
              </w:rPr>
              <w:t>Биржевых облигаций БО-14</w:t>
            </w:r>
            <w:r w:rsidRPr="00AF57BA">
              <w:rPr>
                <w:bCs/>
                <w:sz w:val="24"/>
              </w:rPr>
              <w:t xml:space="preserve">, обеспечение исполнения обязательств </w:t>
            </w:r>
            <w:r w:rsidRPr="0086601E">
              <w:rPr>
                <w:bCs/>
                <w:sz w:val="24"/>
              </w:rPr>
              <w:t>ОАО «КАМАЗ»</w:t>
            </w:r>
            <w:r w:rsidRPr="00AF57BA">
              <w:rPr>
                <w:bCs/>
                <w:sz w:val="24"/>
              </w:rPr>
              <w:t xml:space="preserve"> по облигационному займу, привлекаемому </w:t>
            </w:r>
            <w:r w:rsidRPr="0086601E">
              <w:rPr>
                <w:bCs/>
                <w:sz w:val="24"/>
              </w:rPr>
              <w:t>ОАО «КАМАЗ»</w:t>
            </w:r>
            <w:r w:rsidRPr="00AF57BA">
              <w:rPr>
                <w:bCs/>
                <w:sz w:val="24"/>
              </w:rPr>
              <w:t xml:space="preserve"> на цели, установленные государственной гарантией</w:t>
            </w:r>
            <w:r w:rsidRPr="0086601E">
              <w:rPr>
                <w:sz w:val="24"/>
              </w:rPr>
              <w:t xml:space="preserve"> Российской Федерации, исполнение государственной гарантии Российской Федерации.</w:t>
            </w:r>
            <w:r w:rsidR="002610FE" w:rsidRPr="002610FE">
              <w:rPr>
                <w:sz w:val="24"/>
              </w:rPr>
              <w:t xml:space="preserve"> </w:t>
            </w:r>
          </w:p>
          <w:p w:rsidR="00722982" w:rsidRPr="002610FE" w:rsidRDefault="002610FE" w:rsidP="002610FE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2610FE">
              <w:rPr>
                <w:bCs/>
                <w:sz w:val="24"/>
                <w:u w:val="single"/>
              </w:rPr>
              <w:t>Стороны сделки:</w:t>
            </w:r>
            <w:r w:rsidRPr="002610FE">
              <w:rPr>
                <w:bCs/>
                <w:sz w:val="24"/>
              </w:rPr>
              <w:t xml:space="preserve"> Министерство финансов Российской Федерации, выступающее от имени Российской Федерации – Гарант, Государственная корпорация «Банк развития и внешнеэкономической деятельности (Внешэкономбанк)» – </w:t>
            </w:r>
            <w:r w:rsidR="00722982">
              <w:rPr>
                <w:bCs/>
                <w:sz w:val="24"/>
              </w:rPr>
              <w:t>Агент</w:t>
            </w:r>
            <w:r w:rsidRPr="002610FE">
              <w:rPr>
                <w:bCs/>
                <w:sz w:val="24"/>
              </w:rPr>
              <w:t>, ОАО «КАМАЗ» – Принципал.</w:t>
            </w:r>
          </w:p>
          <w:p w:rsidR="00705DCE" w:rsidRPr="002610FE" w:rsidRDefault="00705DCE" w:rsidP="00705DCE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2610FE">
              <w:rPr>
                <w:sz w:val="24"/>
                <w:u w:val="single"/>
              </w:rPr>
              <w:t>Выгодоприобретатели:</w:t>
            </w:r>
            <w:r w:rsidRPr="002610FE">
              <w:rPr>
                <w:sz w:val="24"/>
              </w:rPr>
              <w:t xml:space="preserve"> владельцы Биржевых облигаций серии БО-14. </w:t>
            </w:r>
          </w:p>
          <w:p w:rsidR="00705DCE" w:rsidRDefault="00705DCE" w:rsidP="00705DCE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2610FE">
              <w:rPr>
                <w:sz w:val="24"/>
                <w:u w:val="single"/>
              </w:rPr>
              <w:t>Цена сделки:</w:t>
            </w:r>
            <w:r w:rsidRPr="002610FE">
              <w:rPr>
                <w:sz w:val="24"/>
              </w:rPr>
              <w:t xml:space="preserve"> номинальная стоимость Биржевых облигаций серии БО-14 -</w:t>
            </w:r>
            <w:r w:rsidR="00D35C4E">
              <w:rPr>
                <w:sz w:val="24"/>
              </w:rPr>
              <w:t xml:space="preserve"> </w:t>
            </w:r>
            <w:r w:rsidRPr="002610FE">
              <w:rPr>
                <w:sz w:val="24"/>
              </w:rPr>
              <w:t>5 000 000 000 (Пять миллиардов) рублей.</w:t>
            </w:r>
          </w:p>
          <w:p w:rsidR="00F67392" w:rsidRPr="004357A7" w:rsidRDefault="00705DCE" w:rsidP="00705DCE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A07480">
              <w:rPr>
                <w:sz w:val="24"/>
              </w:rPr>
              <w:t xml:space="preserve">Государственная гарантия Российской Федерации предоставляется на сумму </w:t>
            </w:r>
            <w:r>
              <w:rPr>
                <w:sz w:val="24"/>
              </w:rPr>
              <w:t xml:space="preserve">до </w:t>
            </w:r>
            <w:r w:rsidRPr="00A07480">
              <w:rPr>
                <w:sz w:val="24"/>
              </w:rPr>
              <w:t>5 000 000 000 (Пят</w:t>
            </w:r>
            <w:r>
              <w:rPr>
                <w:sz w:val="24"/>
              </w:rPr>
              <w:t>и</w:t>
            </w:r>
            <w:r w:rsidRPr="00A07480">
              <w:rPr>
                <w:sz w:val="24"/>
              </w:rPr>
              <w:t xml:space="preserve"> миллиардов) рублей и предел ответственности (объем обязательств) Российской Федерации (Гаранта) перед владельцами Биржевых облигаций серии БО-14 по государственной гарантии Российской Федерации ограничивается названной суммой.</w:t>
            </w:r>
          </w:p>
        </w:tc>
      </w:tr>
      <w:tr w:rsidR="00F67392" w:rsidRPr="00B81437" w:rsidTr="0044597C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A07480" w:rsidRPr="00A07480" w:rsidRDefault="00A07480" w:rsidP="00CB2292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</w:p>
          <w:p w:rsidR="00722982" w:rsidRDefault="00722982" w:rsidP="00722982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>
              <w:rPr>
                <w:sz w:val="24"/>
                <w:u w:val="single"/>
              </w:rPr>
              <w:t>Срок действия государственной гарантии Российской Федерации:</w:t>
            </w:r>
            <w:r>
              <w:rPr>
                <w:sz w:val="24"/>
              </w:rPr>
              <w:t xml:space="preserve"> определяется исходя из установленного условиями выпуска облигаций срока исполнения обеспечиваемых гарантией обязательств, увеличенного на 70 дней.</w:t>
            </w:r>
          </w:p>
          <w:p w:rsidR="00F67392" w:rsidRPr="006062AD" w:rsidRDefault="00A07480" w:rsidP="00BA1FE3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  <w:r w:rsidRPr="00A07480">
              <w:rPr>
                <w:sz w:val="24"/>
              </w:rPr>
              <w:t xml:space="preserve">Иные существенные условия определены </w:t>
            </w:r>
            <w:hyperlink r:id="rId5" w:history="1">
              <w:r w:rsidRPr="00A07480">
                <w:rPr>
                  <w:sz w:val="24"/>
                </w:rPr>
                <w:t>Правила</w:t>
              </w:r>
            </w:hyperlink>
            <w:r w:rsidRPr="00A07480">
              <w:rPr>
                <w:sz w:val="24"/>
              </w:rPr>
              <w:t>ми предоставления в 2012 - 2014 годах государственных гарантий Российской Федерации по кредитам либо облигационным займам, утвержденными Постановлением Правительства Российской Федерации № 1017 от 14.12.2010</w:t>
            </w:r>
            <w:r w:rsidR="00AE10C6" w:rsidRPr="00A07480">
              <w:rPr>
                <w:sz w:val="24"/>
              </w:rPr>
              <w:t>.</w:t>
            </w:r>
          </w:p>
        </w:tc>
      </w:tr>
      <w:tr w:rsidR="00E32512" w:rsidRPr="00B81437" w:rsidTr="00C52D33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32512" w:rsidRPr="00170534" w:rsidRDefault="00E32512" w:rsidP="00C52D33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</w:p>
        </w:tc>
      </w:tr>
    </w:tbl>
    <w:p w:rsidR="00E32512" w:rsidRPr="00B81437" w:rsidRDefault="00E32512" w:rsidP="00E32512">
      <w:pPr>
        <w:rPr>
          <w:vanish/>
        </w:rPr>
      </w:pPr>
    </w:p>
    <w:tbl>
      <w:tblPr>
        <w:tblW w:w="11009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188"/>
        <w:gridCol w:w="567"/>
        <w:gridCol w:w="425"/>
        <w:gridCol w:w="228"/>
        <w:gridCol w:w="2088"/>
        <w:gridCol w:w="236"/>
        <w:gridCol w:w="1274"/>
        <w:gridCol w:w="3403"/>
        <w:gridCol w:w="124"/>
        <w:gridCol w:w="240"/>
      </w:tblGrid>
      <w:tr w:rsidR="00E32512" w:rsidRPr="00B81437" w:rsidTr="00C52D33">
        <w:trPr>
          <w:cantSplit/>
          <w:trHeight w:val="66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32512" w:rsidRPr="00B81437" w:rsidRDefault="00E32512" w:rsidP="00C52D33">
            <w:pPr>
              <w:rPr>
                <w:sz w:val="4"/>
              </w:rPr>
            </w:pPr>
          </w:p>
        </w:tc>
      </w:tr>
      <w:tr w:rsidR="00E32512" w:rsidRPr="00B81437" w:rsidTr="00C52D33">
        <w:trPr>
          <w:cantSplit/>
          <w:trHeight w:val="582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E32512" w:rsidRPr="00F37667" w:rsidRDefault="00E32512" w:rsidP="00C52D33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32512" w:rsidRDefault="00E32512" w:rsidP="00C52D33">
            <w:pPr>
              <w:rPr>
                <w:b/>
                <w:bCs/>
                <w:sz w:val="14"/>
              </w:rPr>
            </w:pPr>
            <w:r w:rsidRPr="00F37667">
              <w:rPr>
                <w:b/>
                <w:bCs/>
                <w:sz w:val="14"/>
              </w:rPr>
              <w:t>Оставьте только один вариант голосования. Ненужные варианты зачеркните.</w:t>
            </w:r>
          </w:p>
          <w:p w:rsidR="00E32512" w:rsidRPr="00F37667" w:rsidRDefault="00E32512" w:rsidP="00C52D33">
            <w:pPr>
              <w:rPr>
                <w:b/>
                <w:bCs/>
                <w:sz w:val="14"/>
              </w:rPr>
            </w:pPr>
          </w:p>
        </w:tc>
        <w:tc>
          <w:tcPr>
            <w:tcW w:w="48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2512" w:rsidRPr="00B81437" w:rsidRDefault="00E32512" w:rsidP="00C52D33">
            <w:pPr>
              <w:ind w:left="884"/>
              <w:rPr>
                <w:b/>
                <w:bCs/>
                <w:sz w:val="14"/>
                <w:u w:val="single"/>
              </w:rPr>
            </w:pPr>
            <w:r w:rsidRPr="00B81437">
              <w:rPr>
                <w:b/>
                <w:bCs/>
                <w:sz w:val="14"/>
              </w:rPr>
              <w:t>Для проставления числа голосов за каждый вариант голосования</w:t>
            </w:r>
          </w:p>
        </w:tc>
        <w:tc>
          <w:tcPr>
            <w:tcW w:w="376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32512" w:rsidRPr="00B81437" w:rsidRDefault="00E32512" w:rsidP="00C52D33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</w:tr>
      <w:tr w:rsidR="00E32512" w:rsidRPr="00B81437" w:rsidTr="00C52D33">
        <w:trPr>
          <w:cantSplit/>
          <w:trHeight w:val="1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32512" w:rsidRPr="00B81437" w:rsidRDefault="00E32512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2512" w:rsidRPr="002A4DF9" w:rsidRDefault="00E32512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За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32512" w:rsidRPr="00B81437" w:rsidRDefault="00E32512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2512" w:rsidRPr="00B81437" w:rsidRDefault="00E32512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32512" w:rsidRPr="00B81437" w:rsidRDefault="00E32512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E32512" w:rsidRPr="00B81437" w:rsidTr="00C52D33">
        <w:trPr>
          <w:cantSplit/>
          <w:trHeight w:val="20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E32512" w:rsidRPr="00B81437" w:rsidRDefault="00E32512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32512" w:rsidRPr="002A4DF9" w:rsidRDefault="00E32512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2512" w:rsidRPr="00B81437" w:rsidRDefault="00E32512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32512" w:rsidRPr="00B81437" w:rsidRDefault="00E32512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32512" w:rsidRPr="00B81437" w:rsidRDefault="00E32512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E32512" w:rsidRPr="00B81437" w:rsidTr="00C52D33">
        <w:trPr>
          <w:cantSplit/>
          <w:trHeight w:val="19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32512" w:rsidRPr="00B81437" w:rsidRDefault="00E32512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2512" w:rsidRPr="002A4DF9" w:rsidRDefault="00E32512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Против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32512" w:rsidRPr="00B81437" w:rsidRDefault="00E32512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2512" w:rsidRPr="00B81437" w:rsidRDefault="00E32512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32512" w:rsidRPr="00B81437" w:rsidRDefault="00E32512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E32512" w:rsidRPr="00B81437" w:rsidTr="00C52D33">
        <w:trPr>
          <w:cantSplit/>
          <w:trHeight w:val="253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E32512" w:rsidRPr="00B81437" w:rsidRDefault="00E32512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32512" w:rsidRPr="002A4DF9" w:rsidRDefault="00E32512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2512" w:rsidRPr="00B81437" w:rsidRDefault="00E32512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32512" w:rsidRPr="00B81437" w:rsidRDefault="00E32512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32512" w:rsidRPr="00B81437" w:rsidRDefault="00E32512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E32512" w:rsidRPr="00B81437" w:rsidTr="00C52D33">
        <w:trPr>
          <w:cantSplit/>
          <w:trHeight w:val="270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32512" w:rsidRPr="00B81437" w:rsidRDefault="00E32512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2512" w:rsidRPr="002A4DF9" w:rsidRDefault="00E32512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Воздержался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32512" w:rsidRPr="00B81437" w:rsidRDefault="00E32512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2512" w:rsidRPr="00B81437" w:rsidRDefault="00E32512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32512" w:rsidRPr="00B81437" w:rsidRDefault="00E32512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E32512" w:rsidRPr="00B81437" w:rsidTr="00C52D33">
        <w:trPr>
          <w:cantSplit/>
          <w:trHeight w:val="405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32512" w:rsidRDefault="00E32512" w:rsidP="00C52D33">
            <w:pPr>
              <w:rPr>
                <w:sz w:val="22"/>
              </w:rPr>
            </w:pPr>
          </w:p>
          <w:p w:rsidR="00E32512" w:rsidRDefault="00E32512" w:rsidP="00C52D33">
            <w:pPr>
              <w:rPr>
                <w:sz w:val="22"/>
              </w:rPr>
            </w:pPr>
          </w:p>
          <w:p w:rsidR="00E32512" w:rsidRPr="00B81437" w:rsidRDefault="00E32512" w:rsidP="00C52D33">
            <w:pPr>
              <w:rPr>
                <w:sz w:val="22"/>
              </w:rPr>
            </w:pPr>
          </w:p>
          <w:p w:rsidR="00E32512" w:rsidRPr="00B81437" w:rsidRDefault="00E32512" w:rsidP="00C52D33">
            <w:pPr>
              <w:rPr>
                <w:sz w:val="22"/>
              </w:rPr>
            </w:pPr>
            <w:r w:rsidRPr="00B81437">
              <w:rPr>
                <w:sz w:val="22"/>
              </w:rPr>
              <w:t>Подпись акционера (представителя)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2512" w:rsidRPr="00B81437" w:rsidRDefault="00E32512" w:rsidP="00C52D33">
            <w:pPr>
              <w:rPr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32512" w:rsidRPr="00B81437" w:rsidRDefault="00E32512" w:rsidP="00C52D33">
            <w:pPr>
              <w:rPr>
                <w:sz w:val="22"/>
              </w:rPr>
            </w:pPr>
          </w:p>
        </w:tc>
        <w:tc>
          <w:tcPr>
            <w:tcW w:w="48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2512" w:rsidRPr="00B81437" w:rsidRDefault="00E32512" w:rsidP="00C52D33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32512" w:rsidRPr="00B81437" w:rsidRDefault="00E32512" w:rsidP="00C52D33">
            <w:pPr>
              <w:rPr>
                <w:sz w:val="22"/>
              </w:rPr>
            </w:pPr>
          </w:p>
        </w:tc>
      </w:tr>
      <w:tr w:rsidR="00E32512" w:rsidRPr="00B81437" w:rsidTr="00C52D33">
        <w:trPr>
          <w:trHeight w:val="121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32512" w:rsidRPr="00B81437" w:rsidRDefault="00E32512" w:rsidP="00C52D33">
            <w:pPr>
              <w:rPr>
                <w:sz w:val="14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E32512" w:rsidRPr="00B81437" w:rsidRDefault="00E32512" w:rsidP="00C52D33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(подпись)</w:t>
            </w:r>
          </w:p>
        </w:tc>
        <w:tc>
          <w:tcPr>
            <w:tcW w:w="5277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32512" w:rsidRPr="00B81437" w:rsidRDefault="00E32512" w:rsidP="00C52D33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(фамилия, имя, отчество)</w:t>
            </w:r>
          </w:p>
          <w:p w:rsidR="00E32512" w:rsidRPr="00B81437" w:rsidRDefault="00E32512" w:rsidP="00C52D33">
            <w:pPr>
              <w:jc w:val="center"/>
              <w:rPr>
                <w:sz w:val="14"/>
              </w:rPr>
            </w:pPr>
          </w:p>
        </w:tc>
      </w:tr>
      <w:tr w:rsidR="00E32512" w:rsidRPr="00B81437" w:rsidTr="00C52D33">
        <w:trPr>
          <w:cantSplit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32512" w:rsidRPr="00B81437" w:rsidRDefault="00E32512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Бюллетень должен быть подписан акционером или его представителем. Руководителю (представителю) акционера юридического лица наряду с фамилией необходимо указать наименование юридического лица и свою должность.</w:t>
            </w:r>
          </w:p>
        </w:tc>
      </w:tr>
      <w:tr w:rsidR="00E32512" w:rsidRPr="00B81437" w:rsidTr="00C52D33">
        <w:trPr>
          <w:cantSplit/>
          <w:trHeight w:val="518"/>
        </w:trPr>
        <w:tc>
          <w:tcPr>
            <w:tcW w:w="3416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32512" w:rsidRPr="00B81437" w:rsidRDefault="00E32512" w:rsidP="00C52D33">
            <w:pPr>
              <w:rPr>
                <w:sz w:val="22"/>
              </w:rPr>
            </w:pPr>
            <w:r w:rsidRPr="00B81437">
              <w:rPr>
                <w:sz w:val="22"/>
              </w:rPr>
              <w:t>Указать документ, подтверждающий полномочия руководителя (представителя)</w:t>
            </w:r>
          </w:p>
        </w:tc>
        <w:tc>
          <w:tcPr>
            <w:tcW w:w="7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512" w:rsidRPr="00B81437" w:rsidRDefault="00E32512" w:rsidP="00C52D33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E32512" w:rsidRPr="00B81437" w:rsidRDefault="00E32512" w:rsidP="00C52D33">
            <w:pPr>
              <w:rPr>
                <w:sz w:val="22"/>
              </w:rPr>
            </w:pPr>
          </w:p>
        </w:tc>
      </w:tr>
      <w:tr w:rsidR="00E32512" w:rsidRPr="00B81437" w:rsidTr="00C52D33">
        <w:trPr>
          <w:cantSplit/>
          <w:trHeight w:val="61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2512" w:rsidRDefault="00E32512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Документ, подтверждающий полномочия руководителя (представителя), должен быть приложен к комплекту бюллетеней.</w:t>
            </w:r>
          </w:p>
          <w:p w:rsidR="00E32512" w:rsidRPr="00B81437" w:rsidRDefault="00E32512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</w:p>
        </w:tc>
      </w:tr>
    </w:tbl>
    <w:p w:rsidR="005A6F40" w:rsidRPr="00705DCE" w:rsidRDefault="005A6F40" w:rsidP="005A6F40">
      <w:pPr>
        <w:widowControl w:val="0"/>
        <w:autoSpaceDE w:val="0"/>
        <w:autoSpaceDN w:val="0"/>
        <w:adjustRightInd w:val="0"/>
        <w:spacing w:before="240"/>
        <w:ind w:left="-993" w:right="-569" w:firstLine="426"/>
        <w:jc w:val="both"/>
        <w:rPr>
          <w:b/>
          <w:sz w:val="22"/>
          <w:szCs w:val="22"/>
        </w:rPr>
      </w:pPr>
      <w:r w:rsidRPr="00705DCE">
        <w:rPr>
          <w:b/>
          <w:sz w:val="22"/>
          <w:szCs w:val="22"/>
        </w:rPr>
        <w:t>Разъяснения порядка голосования в соответствии с п. 2.19 Положения о дополнительных требованиях к порядку подготовки, созыва и проведения общего собрания акционеров, утвержденного приказом ФСФР от 2 февраля 2012 г. N 12-6/пз-н:</w:t>
      </w:r>
    </w:p>
    <w:p w:rsidR="005A6F40" w:rsidRPr="00705DCE" w:rsidRDefault="005A6F40" w:rsidP="005A6F40">
      <w:pPr>
        <w:autoSpaceDE w:val="0"/>
        <w:autoSpaceDN w:val="0"/>
        <w:adjustRightInd w:val="0"/>
        <w:ind w:left="-993" w:right="-569" w:firstLine="426"/>
        <w:jc w:val="both"/>
        <w:rPr>
          <w:sz w:val="22"/>
          <w:szCs w:val="22"/>
        </w:rPr>
      </w:pPr>
      <w:r w:rsidRPr="00705DCE">
        <w:rPr>
          <w:sz w:val="22"/>
          <w:szCs w:val="22"/>
        </w:rPr>
        <w:t>- голосующий вправе выбрать только один вариант голосования, кроме случаев голосования в 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бумаг;</w:t>
      </w:r>
    </w:p>
    <w:p w:rsidR="005A6F40" w:rsidRPr="00705DCE" w:rsidRDefault="005A6F40" w:rsidP="005A6F40">
      <w:pPr>
        <w:autoSpaceDE w:val="0"/>
        <w:autoSpaceDN w:val="0"/>
        <w:adjustRightInd w:val="0"/>
        <w:ind w:left="-993" w:right="-569" w:firstLine="426"/>
        <w:jc w:val="both"/>
        <w:rPr>
          <w:sz w:val="22"/>
          <w:szCs w:val="22"/>
        </w:rPr>
      </w:pPr>
      <w:proofErr w:type="gramStart"/>
      <w:r w:rsidRPr="00705DCE">
        <w:rPr>
          <w:sz w:val="22"/>
          <w:szCs w:val="22"/>
        </w:rPr>
        <w:t>- 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 лиц, имеющих право на участие в общем собрании, и (или) в</w:t>
      </w:r>
      <w:proofErr w:type="gramEnd"/>
      <w:r w:rsidRPr="00705DCE">
        <w:rPr>
          <w:sz w:val="22"/>
          <w:szCs w:val="22"/>
        </w:rPr>
        <w:t xml:space="preserve"> </w:t>
      </w:r>
      <w:proofErr w:type="gramStart"/>
      <w:r w:rsidRPr="00705DCE">
        <w:rPr>
          <w:sz w:val="22"/>
          <w:szCs w:val="22"/>
        </w:rPr>
        <w:t>соответствии</w:t>
      </w:r>
      <w:proofErr w:type="gramEnd"/>
      <w:r w:rsidRPr="00705DCE">
        <w:rPr>
          <w:sz w:val="22"/>
          <w:szCs w:val="22"/>
        </w:rPr>
        <w:t xml:space="preserve"> с указаниями владельцев депозитарных ценных бумаг;</w:t>
      </w:r>
    </w:p>
    <w:p w:rsidR="005A6F40" w:rsidRPr="00705DCE" w:rsidRDefault="005A6F40" w:rsidP="005A6F40">
      <w:pPr>
        <w:autoSpaceDE w:val="0"/>
        <w:autoSpaceDN w:val="0"/>
        <w:adjustRightInd w:val="0"/>
        <w:ind w:left="-993" w:right="-569" w:firstLine="426"/>
        <w:jc w:val="both"/>
        <w:rPr>
          <w:sz w:val="22"/>
          <w:szCs w:val="22"/>
        </w:rPr>
      </w:pPr>
      <w:proofErr w:type="gramStart"/>
      <w:r w:rsidRPr="00705DCE">
        <w:rPr>
          <w:sz w:val="22"/>
          <w:szCs w:val="22"/>
        </w:rPr>
        <w:t>- 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</w:t>
      </w:r>
      <w:proofErr w:type="gramEnd"/>
      <w:r w:rsidRPr="00705DCE">
        <w:rPr>
          <w:sz w:val="22"/>
          <w:szCs w:val="22"/>
        </w:rPr>
        <w:t xml:space="preserve">, </w:t>
      </w:r>
      <w:proofErr w:type="gramStart"/>
      <w:r w:rsidRPr="00705DCE">
        <w:rPr>
          <w:sz w:val="22"/>
          <w:szCs w:val="22"/>
        </w:rPr>
        <w:t>имеющих</w:t>
      </w:r>
      <w:proofErr w:type="gramEnd"/>
      <w:r w:rsidRPr="00705DCE">
        <w:rPr>
          <w:sz w:val="22"/>
          <w:szCs w:val="22"/>
        </w:rPr>
        <w:t xml:space="preserve"> право на участие в общем собрании;</w:t>
      </w:r>
    </w:p>
    <w:p w:rsidR="00F45C85" w:rsidRPr="00705DCE" w:rsidRDefault="005A6F40" w:rsidP="005A6F40">
      <w:pPr>
        <w:ind w:left="-993" w:right="-569" w:firstLine="426"/>
        <w:jc w:val="both"/>
        <w:rPr>
          <w:sz w:val="22"/>
          <w:szCs w:val="22"/>
        </w:rPr>
      </w:pPr>
      <w:r w:rsidRPr="00705DCE">
        <w:rPr>
          <w:sz w:val="22"/>
          <w:szCs w:val="22"/>
        </w:rPr>
        <w:t>- 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 о том, что часть акций передана после даты составления списка лиц, имеющих право на участие в общем собрании.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оставленным вариантом голосования, то такие голоса суммируются.</w:t>
      </w:r>
    </w:p>
    <w:sectPr w:rsidR="00F45C85" w:rsidRPr="00705DCE" w:rsidSect="005A6F40">
      <w:pgSz w:w="11906" w:h="16838"/>
      <w:pgMar w:top="851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534"/>
    <w:rsid w:val="00170534"/>
    <w:rsid w:val="00216993"/>
    <w:rsid w:val="002610FE"/>
    <w:rsid w:val="00276E55"/>
    <w:rsid w:val="00317EAF"/>
    <w:rsid w:val="003C089A"/>
    <w:rsid w:val="004357A7"/>
    <w:rsid w:val="0044597C"/>
    <w:rsid w:val="005A6F40"/>
    <w:rsid w:val="006062AD"/>
    <w:rsid w:val="006322C1"/>
    <w:rsid w:val="00677511"/>
    <w:rsid w:val="00705DCE"/>
    <w:rsid w:val="00722982"/>
    <w:rsid w:val="00843278"/>
    <w:rsid w:val="0086601E"/>
    <w:rsid w:val="009000F5"/>
    <w:rsid w:val="00912590"/>
    <w:rsid w:val="009D1B47"/>
    <w:rsid w:val="00A07480"/>
    <w:rsid w:val="00AE10C6"/>
    <w:rsid w:val="00AE3883"/>
    <w:rsid w:val="00BA1FE3"/>
    <w:rsid w:val="00CB2292"/>
    <w:rsid w:val="00CC7EE5"/>
    <w:rsid w:val="00CF47E2"/>
    <w:rsid w:val="00D35C4E"/>
    <w:rsid w:val="00E32512"/>
    <w:rsid w:val="00F376BB"/>
    <w:rsid w:val="00F45C85"/>
    <w:rsid w:val="00F67392"/>
    <w:rsid w:val="00FF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0534"/>
    <w:pPr>
      <w:keepNext/>
      <w:keepLines/>
      <w:spacing w:before="240" w:after="120"/>
      <w:jc w:val="center"/>
      <w:outlineLvl w:val="0"/>
    </w:pPr>
    <w:rPr>
      <w:rFonts w:ascii="Courier New" w:hAnsi="Courier New" w:cs="Arial"/>
      <w:b/>
      <w:bCs/>
      <w:kern w:val="32"/>
      <w:sz w:val="40"/>
      <w:szCs w:val="32"/>
    </w:rPr>
  </w:style>
  <w:style w:type="paragraph" w:styleId="3">
    <w:name w:val="heading 3"/>
    <w:basedOn w:val="a"/>
    <w:next w:val="a"/>
    <w:link w:val="30"/>
    <w:qFormat/>
    <w:rsid w:val="00170534"/>
    <w:pPr>
      <w:keepNext/>
      <w:keepLines/>
      <w:spacing w:before="240" w:after="120"/>
      <w:jc w:val="center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0534"/>
    <w:rPr>
      <w:rFonts w:ascii="Courier New" w:eastAsia="Times New Roman" w:hAnsi="Courier New" w:cs="Arial"/>
      <w:b/>
      <w:bCs/>
      <w:kern w:val="32"/>
      <w:sz w:val="40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170534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3">
    <w:name w:val="header"/>
    <w:basedOn w:val="a"/>
    <w:link w:val="a4"/>
    <w:rsid w:val="001705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705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semiHidden/>
    <w:rsid w:val="00170534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1705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05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05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6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36329A06349A0E1A5A78DF0685F5847116C0F533E9C890C71568DC1CEF9613A790C46DA64A80F65oDg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Логунова Ольга Геннадьевна</cp:lastModifiedBy>
  <cp:revision>24</cp:revision>
  <cp:lastPrinted>2014-10-20T11:34:00Z</cp:lastPrinted>
  <dcterms:created xsi:type="dcterms:W3CDTF">2014-10-18T02:19:00Z</dcterms:created>
  <dcterms:modified xsi:type="dcterms:W3CDTF">2014-10-30T12:02:00Z</dcterms:modified>
</cp:coreProperties>
</file>